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318" w:rsidRPr="00191318" w:rsidRDefault="00A84B97" w:rsidP="007025C3">
      <w:pPr>
        <w:tabs>
          <w:tab w:val="left" w:pos="0"/>
          <w:tab w:val="left" w:pos="6840"/>
        </w:tabs>
        <w:spacing w:after="0" w:line="240" w:lineRule="auto"/>
        <w:ind w:left="-990" w:right="-720"/>
        <w:jc w:val="both"/>
        <w:rPr>
          <w:rFonts w:ascii="Arial" w:hAnsi="Arial" w:cs="Arial"/>
          <w:sz w:val="14"/>
          <w:szCs w:val="14"/>
        </w:rPr>
      </w:pPr>
      <w:r>
        <w:rPr>
          <w:rFonts w:ascii="Arial" w:hAnsi="Arial" w:cs="Arial"/>
          <w:noProof/>
          <w:sz w:val="14"/>
          <w:szCs w:val="14"/>
        </w:rPr>
        <w:drawing>
          <wp:anchor distT="0" distB="0" distL="114300" distR="114300" simplePos="0" relativeHeight="251662336" behindDoc="0" locked="0" layoutInCell="1" allowOverlap="1" wp14:anchorId="55F2EB34" wp14:editId="63361556">
            <wp:simplePos x="0" y="0"/>
            <wp:positionH relativeFrom="column">
              <wp:posOffset>1874108</wp:posOffset>
            </wp:positionH>
            <wp:positionV relativeFrom="paragraph">
              <wp:posOffset>-361950</wp:posOffset>
            </wp:positionV>
            <wp:extent cx="1573480" cy="1573480"/>
            <wp:effectExtent l="19050" t="19050" r="27305" b="273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ita_XFD11ZB_Actio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3480" cy="157348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016703">
        <w:rPr>
          <w:rFonts w:ascii="Arial" w:hAnsi="Arial" w:cs="Arial"/>
          <w:noProof/>
          <w:sz w:val="14"/>
          <w:szCs w:val="14"/>
        </w:rPr>
        <w:drawing>
          <wp:anchor distT="0" distB="0" distL="114300" distR="114300" simplePos="0" relativeHeight="251658240" behindDoc="0" locked="0" layoutInCell="1" allowOverlap="1" wp14:anchorId="19E64282" wp14:editId="319222B6">
            <wp:simplePos x="0" y="0"/>
            <wp:positionH relativeFrom="column">
              <wp:posOffset>3552602</wp:posOffset>
            </wp:positionH>
            <wp:positionV relativeFrom="paragraph">
              <wp:posOffset>-363855</wp:posOffset>
            </wp:positionV>
            <wp:extent cx="2280062" cy="2280062"/>
            <wp:effectExtent l="19050" t="19050" r="25400" b="25400"/>
            <wp:wrapNone/>
            <wp:docPr id="1" name="Picture 1" descr="C:\Users\whart\Desktop\Desktop\Public Relations\Press Releases\Product Releases 2006 -\SubCompact CX200RB\images\Makita_CX200RB_Kit_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hart\Desktop\Desktop\Public Relations\Press Releases\Product Releases 2006 -\SubCompact CX200RB\images\Makita_CX200RB_Kit_Sho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0062" cy="2280062"/>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91318" w:rsidRPr="00191318">
        <w:rPr>
          <w:rFonts w:ascii="Arial" w:hAnsi="Arial" w:cs="Arial"/>
          <w:sz w:val="14"/>
          <w:szCs w:val="14"/>
        </w:rPr>
        <w:t xml:space="preserve">For Media Inquiries Contact </w:t>
      </w:r>
    </w:p>
    <w:p w:rsidR="00191318" w:rsidRPr="00191318" w:rsidRDefault="00191318" w:rsidP="00191318">
      <w:pPr>
        <w:tabs>
          <w:tab w:val="left" w:pos="0"/>
          <w:tab w:val="left" w:pos="720"/>
          <w:tab w:val="left" w:pos="1440"/>
        </w:tabs>
        <w:spacing w:after="0" w:line="240" w:lineRule="auto"/>
        <w:ind w:left="-990" w:right="-720"/>
        <w:jc w:val="both"/>
        <w:outlineLvl w:val="0"/>
        <w:rPr>
          <w:rFonts w:ascii="Arial" w:hAnsi="Arial" w:cs="Arial"/>
          <w:sz w:val="14"/>
          <w:szCs w:val="14"/>
        </w:rPr>
      </w:pPr>
      <w:r w:rsidRPr="00191318">
        <w:rPr>
          <w:rFonts w:ascii="Arial" w:hAnsi="Arial" w:cs="Arial"/>
          <w:sz w:val="14"/>
          <w:szCs w:val="14"/>
        </w:rPr>
        <w:t>Wayne Hart, Communications Manager</w:t>
      </w:r>
    </w:p>
    <w:p w:rsidR="00191318" w:rsidRPr="00191318" w:rsidRDefault="00191318" w:rsidP="00191318">
      <w:pPr>
        <w:tabs>
          <w:tab w:val="left" w:pos="0"/>
          <w:tab w:val="left" w:pos="360"/>
          <w:tab w:val="left" w:pos="720"/>
          <w:tab w:val="left" w:pos="1440"/>
        </w:tabs>
        <w:spacing w:after="0" w:line="240" w:lineRule="auto"/>
        <w:ind w:left="-990" w:right="-720"/>
        <w:jc w:val="both"/>
        <w:rPr>
          <w:rFonts w:ascii="Arial" w:hAnsi="Arial" w:cs="Arial"/>
          <w:sz w:val="14"/>
          <w:szCs w:val="14"/>
        </w:rPr>
      </w:pPr>
      <w:r w:rsidRPr="00191318">
        <w:rPr>
          <w:rFonts w:ascii="Arial" w:hAnsi="Arial" w:cs="Arial"/>
          <w:sz w:val="14"/>
          <w:szCs w:val="14"/>
        </w:rPr>
        <w:t xml:space="preserve">Email: </w:t>
      </w:r>
      <w:r w:rsidRPr="00191318">
        <w:rPr>
          <w:rFonts w:ascii="Arial" w:hAnsi="Arial" w:cs="Arial"/>
          <w:sz w:val="14"/>
          <w:szCs w:val="14"/>
        </w:rPr>
        <w:tab/>
        <w:t>whart@makitausa.com</w:t>
      </w:r>
    </w:p>
    <w:p w:rsidR="00191318" w:rsidRPr="00191318" w:rsidRDefault="00191318" w:rsidP="00191318">
      <w:pPr>
        <w:tabs>
          <w:tab w:val="left" w:pos="0"/>
          <w:tab w:val="left" w:pos="360"/>
          <w:tab w:val="left" w:pos="720"/>
          <w:tab w:val="left" w:pos="1440"/>
        </w:tabs>
        <w:spacing w:after="0" w:line="240" w:lineRule="auto"/>
        <w:ind w:left="-990" w:right="-720"/>
        <w:jc w:val="both"/>
        <w:rPr>
          <w:rFonts w:ascii="Arial" w:hAnsi="Arial" w:cs="Arial"/>
          <w:sz w:val="14"/>
          <w:szCs w:val="14"/>
        </w:rPr>
      </w:pPr>
      <w:r w:rsidRPr="00191318">
        <w:rPr>
          <w:rFonts w:ascii="Arial" w:hAnsi="Arial" w:cs="Arial"/>
          <w:sz w:val="14"/>
          <w:szCs w:val="14"/>
        </w:rPr>
        <w:t>Phone:</w:t>
      </w:r>
      <w:r w:rsidRPr="00191318">
        <w:rPr>
          <w:rFonts w:ascii="Arial" w:hAnsi="Arial" w:cs="Arial"/>
          <w:sz w:val="14"/>
          <w:szCs w:val="14"/>
        </w:rPr>
        <w:tab/>
        <w:t>(714)522-8088, x4410</w:t>
      </w:r>
    </w:p>
    <w:p w:rsidR="00191318" w:rsidRPr="00191318" w:rsidRDefault="00191318" w:rsidP="00191318">
      <w:pPr>
        <w:tabs>
          <w:tab w:val="left" w:pos="0"/>
          <w:tab w:val="left" w:pos="360"/>
        </w:tabs>
        <w:spacing w:after="0" w:line="240" w:lineRule="auto"/>
        <w:ind w:left="-990" w:right="-720"/>
        <w:jc w:val="both"/>
        <w:rPr>
          <w:rFonts w:ascii="Arial" w:hAnsi="Arial" w:cs="Arial"/>
          <w:sz w:val="14"/>
          <w:szCs w:val="14"/>
        </w:rPr>
      </w:pPr>
    </w:p>
    <w:p w:rsidR="00191318" w:rsidRPr="00191318" w:rsidRDefault="00191318" w:rsidP="00191318">
      <w:pPr>
        <w:tabs>
          <w:tab w:val="left" w:pos="0"/>
          <w:tab w:val="left" w:pos="360"/>
        </w:tabs>
        <w:spacing w:after="0" w:line="240" w:lineRule="auto"/>
        <w:ind w:left="-990" w:right="-720"/>
        <w:jc w:val="both"/>
        <w:rPr>
          <w:rFonts w:ascii="Arial" w:hAnsi="Arial" w:cs="Arial"/>
          <w:color w:val="000000"/>
          <w:sz w:val="14"/>
          <w:szCs w:val="14"/>
        </w:rPr>
      </w:pPr>
      <w:r w:rsidRPr="00191318">
        <w:rPr>
          <w:rFonts w:ascii="Arial" w:hAnsi="Arial" w:cs="Arial"/>
          <w:color w:val="000000"/>
          <w:sz w:val="14"/>
          <w:szCs w:val="14"/>
        </w:rPr>
        <w:t xml:space="preserve">For Consumer Inquiries Contact: </w:t>
      </w:r>
    </w:p>
    <w:p w:rsidR="00191318" w:rsidRPr="00191318" w:rsidRDefault="00191318" w:rsidP="00191318">
      <w:pPr>
        <w:tabs>
          <w:tab w:val="left" w:pos="0"/>
          <w:tab w:val="left" w:pos="360"/>
        </w:tabs>
        <w:spacing w:after="0" w:line="240" w:lineRule="auto"/>
        <w:ind w:left="-990" w:right="-720"/>
        <w:jc w:val="both"/>
        <w:rPr>
          <w:rFonts w:ascii="Arial" w:hAnsi="Arial" w:cs="Arial"/>
          <w:color w:val="000000"/>
          <w:sz w:val="14"/>
          <w:szCs w:val="14"/>
        </w:rPr>
      </w:pPr>
      <w:r w:rsidRPr="00191318">
        <w:rPr>
          <w:rFonts w:ascii="Arial" w:hAnsi="Arial" w:cs="Arial"/>
          <w:color w:val="000000"/>
          <w:sz w:val="14"/>
          <w:szCs w:val="14"/>
        </w:rPr>
        <w:t>Phone:</w:t>
      </w:r>
      <w:r w:rsidRPr="00191318">
        <w:rPr>
          <w:rFonts w:ascii="Arial" w:hAnsi="Arial" w:cs="Arial"/>
          <w:color w:val="000000"/>
          <w:sz w:val="14"/>
          <w:szCs w:val="14"/>
        </w:rPr>
        <w:tab/>
        <w:t>(800)4-MAKITA</w:t>
      </w:r>
    </w:p>
    <w:p w:rsidR="00191318" w:rsidRPr="00191318" w:rsidRDefault="00191318" w:rsidP="00191318">
      <w:pPr>
        <w:tabs>
          <w:tab w:val="left" w:pos="0"/>
          <w:tab w:val="left" w:pos="360"/>
        </w:tabs>
        <w:spacing w:after="0" w:line="240" w:lineRule="auto"/>
        <w:ind w:left="-990" w:right="-720"/>
        <w:jc w:val="both"/>
        <w:rPr>
          <w:rFonts w:ascii="Arial" w:hAnsi="Arial" w:cs="Arial"/>
          <w:color w:val="000000"/>
          <w:sz w:val="14"/>
          <w:szCs w:val="14"/>
        </w:rPr>
      </w:pPr>
      <w:r w:rsidRPr="00191318">
        <w:rPr>
          <w:rFonts w:ascii="Arial" w:hAnsi="Arial" w:cs="Arial"/>
          <w:color w:val="000000"/>
          <w:sz w:val="14"/>
          <w:szCs w:val="14"/>
        </w:rPr>
        <w:t>Website:</w:t>
      </w:r>
      <w:r w:rsidRPr="00191318">
        <w:rPr>
          <w:rFonts w:ascii="Arial" w:hAnsi="Arial" w:cs="Arial"/>
          <w:color w:val="000000"/>
          <w:sz w:val="14"/>
          <w:szCs w:val="14"/>
        </w:rPr>
        <w:tab/>
        <w:t>www.makitatools.com</w:t>
      </w:r>
    </w:p>
    <w:p w:rsidR="00191318" w:rsidRPr="00191318" w:rsidRDefault="00191318" w:rsidP="00191318">
      <w:pPr>
        <w:tabs>
          <w:tab w:val="left" w:pos="0"/>
          <w:tab w:val="left" w:pos="360"/>
        </w:tabs>
        <w:spacing w:after="0" w:line="240" w:lineRule="auto"/>
        <w:ind w:left="-990"/>
        <w:rPr>
          <w:rFonts w:ascii="Arial" w:hAnsi="Arial" w:cs="Arial"/>
          <w:color w:val="000000"/>
          <w:sz w:val="14"/>
          <w:szCs w:val="14"/>
        </w:rPr>
      </w:pPr>
      <w:r w:rsidRPr="00191318">
        <w:rPr>
          <w:rFonts w:ascii="Arial" w:hAnsi="Arial" w:cs="Arial"/>
          <w:color w:val="000000"/>
          <w:sz w:val="14"/>
          <w:szCs w:val="14"/>
        </w:rPr>
        <w:t>Facebook:</w:t>
      </w:r>
      <w:r w:rsidRPr="00191318">
        <w:rPr>
          <w:rFonts w:ascii="Arial" w:hAnsi="Arial" w:cs="Arial"/>
          <w:color w:val="000000"/>
          <w:sz w:val="14"/>
          <w:szCs w:val="14"/>
        </w:rPr>
        <w:tab/>
      </w:r>
      <w:r w:rsidR="00016703">
        <w:rPr>
          <w:rFonts w:ascii="Arial" w:hAnsi="Arial" w:cs="Arial"/>
          <w:color w:val="000000"/>
          <w:sz w:val="14"/>
          <w:szCs w:val="14"/>
        </w:rPr>
        <w:t>@</w:t>
      </w:r>
      <w:proofErr w:type="spellStart"/>
      <w:r w:rsidR="00016703">
        <w:rPr>
          <w:rFonts w:ascii="Arial" w:hAnsi="Arial" w:cs="Arial"/>
          <w:color w:val="000000"/>
          <w:sz w:val="14"/>
          <w:szCs w:val="14"/>
        </w:rPr>
        <w:t>makitatools</w:t>
      </w:r>
      <w:proofErr w:type="spellEnd"/>
    </w:p>
    <w:p w:rsidR="00016703" w:rsidRDefault="00016703" w:rsidP="00191318">
      <w:pPr>
        <w:tabs>
          <w:tab w:val="left" w:pos="0"/>
          <w:tab w:val="left" w:pos="360"/>
        </w:tabs>
        <w:spacing w:after="0" w:line="240" w:lineRule="auto"/>
        <w:ind w:left="-990"/>
        <w:rPr>
          <w:rFonts w:ascii="Arial" w:hAnsi="Arial" w:cs="Arial"/>
          <w:color w:val="000000"/>
          <w:sz w:val="14"/>
          <w:szCs w:val="14"/>
        </w:rPr>
      </w:pPr>
      <w:r>
        <w:rPr>
          <w:rFonts w:ascii="Arial" w:hAnsi="Arial" w:cs="Arial"/>
          <w:color w:val="000000"/>
          <w:sz w:val="14"/>
          <w:szCs w:val="14"/>
        </w:rPr>
        <w:t>Instagram</w:t>
      </w:r>
      <w:r>
        <w:rPr>
          <w:rFonts w:ascii="Arial" w:hAnsi="Arial" w:cs="Arial"/>
          <w:color w:val="000000"/>
          <w:sz w:val="14"/>
          <w:szCs w:val="14"/>
        </w:rPr>
        <w:tab/>
        <w:t>@</w:t>
      </w:r>
      <w:proofErr w:type="spellStart"/>
      <w:r>
        <w:rPr>
          <w:rFonts w:ascii="Arial" w:hAnsi="Arial" w:cs="Arial"/>
          <w:color w:val="000000"/>
          <w:sz w:val="14"/>
          <w:szCs w:val="14"/>
        </w:rPr>
        <w:t>makitatools</w:t>
      </w:r>
      <w:proofErr w:type="spellEnd"/>
    </w:p>
    <w:p w:rsidR="00016703" w:rsidRDefault="00191318" w:rsidP="00191318">
      <w:pPr>
        <w:tabs>
          <w:tab w:val="left" w:pos="0"/>
          <w:tab w:val="left" w:pos="360"/>
        </w:tabs>
        <w:spacing w:after="0" w:line="240" w:lineRule="auto"/>
        <w:ind w:left="-990"/>
        <w:rPr>
          <w:rFonts w:ascii="Arial" w:hAnsi="Arial" w:cs="Arial"/>
          <w:color w:val="000000"/>
          <w:sz w:val="14"/>
          <w:szCs w:val="14"/>
        </w:rPr>
      </w:pPr>
      <w:r w:rsidRPr="00191318">
        <w:rPr>
          <w:rFonts w:ascii="Arial" w:hAnsi="Arial" w:cs="Arial"/>
          <w:color w:val="000000"/>
          <w:sz w:val="14"/>
          <w:szCs w:val="14"/>
        </w:rPr>
        <w:t>Twitter:</w:t>
      </w:r>
      <w:r w:rsidR="00016703">
        <w:rPr>
          <w:rFonts w:ascii="Arial" w:hAnsi="Arial" w:cs="Arial"/>
          <w:color w:val="000000"/>
          <w:sz w:val="14"/>
          <w:szCs w:val="14"/>
        </w:rPr>
        <w:tab/>
        <w:t>@</w:t>
      </w:r>
      <w:proofErr w:type="spellStart"/>
      <w:r w:rsidR="00016703">
        <w:rPr>
          <w:rFonts w:ascii="Arial" w:hAnsi="Arial" w:cs="Arial"/>
          <w:color w:val="000000"/>
          <w:sz w:val="14"/>
          <w:szCs w:val="14"/>
        </w:rPr>
        <w:t>makitatools</w:t>
      </w:r>
      <w:proofErr w:type="spellEnd"/>
    </w:p>
    <w:p w:rsidR="00191318" w:rsidRPr="00191318" w:rsidRDefault="00191318" w:rsidP="00016703">
      <w:pPr>
        <w:tabs>
          <w:tab w:val="left" w:pos="0"/>
          <w:tab w:val="left" w:pos="360"/>
        </w:tabs>
        <w:spacing w:after="0" w:line="240" w:lineRule="auto"/>
        <w:ind w:left="-990"/>
        <w:rPr>
          <w:rFonts w:ascii="Arial" w:hAnsi="Arial" w:cs="Arial"/>
          <w:color w:val="000000"/>
          <w:sz w:val="14"/>
          <w:szCs w:val="14"/>
        </w:rPr>
      </w:pPr>
      <w:r w:rsidRPr="00191318">
        <w:rPr>
          <w:rFonts w:ascii="Arial" w:hAnsi="Arial" w:cs="Arial"/>
          <w:color w:val="000000"/>
          <w:sz w:val="14"/>
          <w:szCs w:val="14"/>
        </w:rPr>
        <w:t xml:space="preserve"> </w:t>
      </w:r>
    </w:p>
    <w:p w:rsidR="00191318" w:rsidRPr="00191318" w:rsidRDefault="00A84B97" w:rsidP="00191318">
      <w:pPr>
        <w:spacing w:after="0" w:line="240" w:lineRule="auto"/>
        <w:ind w:left="-990" w:right="-720"/>
        <w:jc w:val="both"/>
        <w:rPr>
          <w:rFonts w:ascii="Arial" w:hAnsi="Arial" w:cs="Arial"/>
          <w:b/>
          <w:sz w:val="14"/>
          <w:szCs w:val="14"/>
        </w:rPr>
      </w:pPr>
      <w:r>
        <w:rPr>
          <w:rFonts w:ascii="Arial" w:hAnsi="Arial" w:cs="Arial"/>
          <w:noProof/>
          <w:sz w:val="14"/>
          <w:szCs w:val="14"/>
        </w:rPr>
        <w:drawing>
          <wp:anchor distT="0" distB="0" distL="114300" distR="114300" simplePos="0" relativeHeight="251661312" behindDoc="0" locked="0" layoutInCell="1" allowOverlap="1" wp14:anchorId="4E4A5D68" wp14:editId="15EE4EF4">
            <wp:simplePos x="0" y="0"/>
            <wp:positionH relativeFrom="column">
              <wp:posOffset>1937385</wp:posOffset>
            </wp:positionH>
            <wp:positionV relativeFrom="paragraph">
              <wp:posOffset>45720</wp:posOffset>
            </wp:positionV>
            <wp:extent cx="1537335" cy="287655"/>
            <wp:effectExtent l="0" t="0" r="5715" b="0"/>
            <wp:wrapNone/>
            <wp:docPr id="2" name="Picture 2" descr="C:\Users\whart\Desktop\Desktop\Public Relations\Press Releases\Product Releases 2006 -\SubCompact CX200RB\images\LXT_Sub_Compact_Brushless_(Black_on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hart\Desktop\Desktop\Public Relations\Press Releases\Product Releases 2006 -\SubCompact CX200RB\images\LXT_Sub_Compact_Brushless_(Black_on_White).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40546" b="40738"/>
                    <a:stretch/>
                  </pic:blipFill>
                  <pic:spPr bwMode="auto">
                    <a:xfrm>
                      <a:off x="0" y="0"/>
                      <a:ext cx="1537335" cy="287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1318" w:rsidRPr="00191318">
        <w:rPr>
          <w:rFonts w:ascii="Arial" w:hAnsi="Arial" w:cs="Arial"/>
          <w:b/>
          <w:sz w:val="14"/>
          <w:szCs w:val="14"/>
        </w:rPr>
        <w:t xml:space="preserve">FOR IMMEDIATE RELEASE </w:t>
      </w:r>
    </w:p>
    <w:p w:rsidR="00191318" w:rsidRPr="00191318" w:rsidRDefault="00191318" w:rsidP="00191318">
      <w:pPr>
        <w:spacing w:after="0" w:line="240" w:lineRule="auto"/>
        <w:ind w:left="-360"/>
        <w:rPr>
          <w:rFonts w:ascii="Arial" w:hAnsi="Arial" w:cs="Arial"/>
        </w:rPr>
      </w:pPr>
    </w:p>
    <w:p w:rsidR="00191318" w:rsidRPr="00191318" w:rsidRDefault="00A84B97" w:rsidP="00191318">
      <w:pPr>
        <w:pStyle w:val="NormalWeb"/>
        <w:ind w:left="-360"/>
        <w:rPr>
          <w:rStyle w:val="Strong"/>
          <w:rFonts w:ascii="Arial" w:hAnsi="Arial" w:cs="Arial"/>
          <w:color w:val="000000" w:themeColor="text1"/>
          <w:sz w:val="20"/>
          <w:szCs w:val="20"/>
        </w:rPr>
      </w:pPr>
      <w:r w:rsidRPr="00016703">
        <w:rPr>
          <w:rFonts w:ascii="Arial" w:hAnsi="Arial" w:cs="Arial"/>
          <w:noProof/>
          <w:color w:val="000000"/>
          <w:sz w:val="14"/>
          <w:szCs w:val="14"/>
        </w:rPr>
        <mc:AlternateContent>
          <mc:Choice Requires="wps">
            <w:drawing>
              <wp:anchor distT="0" distB="0" distL="114300" distR="114300" simplePos="0" relativeHeight="251660288" behindDoc="0" locked="0" layoutInCell="1" allowOverlap="1" wp14:anchorId="725796E4" wp14:editId="2544A822">
                <wp:simplePos x="0" y="0"/>
                <wp:positionH relativeFrom="column">
                  <wp:posOffset>1905635</wp:posOffset>
                </wp:positionH>
                <wp:positionV relativeFrom="paragraph">
                  <wp:posOffset>100965</wp:posOffset>
                </wp:positionV>
                <wp:extent cx="1613535" cy="32639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326390"/>
                        </a:xfrm>
                        <a:prstGeom prst="rect">
                          <a:avLst/>
                        </a:prstGeom>
                        <a:noFill/>
                        <a:ln w="9525">
                          <a:noFill/>
                          <a:miter lim="800000"/>
                          <a:headEnd/>
                          <a:tailEnd/>
                        </a:ln>
                      </wps:spPr>
                      <wps:txbx>
                        <w:txbxContent>
                          <w:p w:rsidR="00016703" w:rsidRPr="00016703" w:rsidRDefault="00016703" w:rsidP="00A84B97">
                            <w:pPr>
                              <w:spacing w:line="240" w:lineRule="auto"/>
                              <w:jc w:val="right"/>
                              <w:rPr>
                                <w:i/>
                                <w:sz w:val="14"/>
                              </w:rPr>
                            </w:pPr>
                            <w:r w:rsidRPr="00016703">
                              <w:rPr>
                                <w:i/>
                                <w:sz w:val="14"/>
                              </w:rPr>
                              <w:t>18V LXT Lithium-Ion Sub-Compact Brushless 2-Piece Combo Kit (CX200RB)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0.05pt;margin-top:7.95pt;width:127.05pt;height:2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" filled="f" stroked="f">
                <v:textbox>
                  <w:txbxContent>
                    <w:p w:rsidR="00016703" w:rsidRPr="00016703" w:rsidRDefault="00016703" w:rsidP="00A84B97">
                      <w:pPr>
                        <w:spacing w:line="240" w:lineRule="auto"/>
                        <w:jc w:val="right"/>
                        <w:rPr>
                          <w:i/>
                          <w:sz w:val="14"/>
                        </w:rPr>
                      </w:pPr>
                      <w:r w:rsidRPr="00016703">
                        <w:rPr>
                          <w:i/>
                          <w:sz w:val="14"/>
                        </w:rPr>
                        <w:t>18V LXT Lithium-Ion Sub-Compact Brushless 2-Piece Combo Kit (CX200RB)</w:t>
                      </w:r>
                    </w:p>
                  </w:txbxContent>
                </v:textbox>
              </v:shape>
            </w:pict>
          </mc:Fallback>
        </mc:AlternateContent>
      </w:r>
    </w:p>
    <w:p w:rsidR="00191318" w:rsidRPr="00191318" w:rsidRDefault="00191318" w:rsidP="0031263B">
      <w:pPr>
        <w:pStyle w:val="NormalWeb"/>
        <w:jc w:val="center"/>
        <w:rPr>
          <w:rStyle w:val="Strong"/>
          <w:rFonts w:ascii="Arial" w:hAnsi="Arial" w:cs="Arial"/>
          <w:color w:val="000000" w:themeColor="text1"/>
          <w:sz w:val="20"/>
          <w:szCs w:val="20"/>
        </w:rPr>
      </w:pPr>
    </w:p>
    <w:p w:rsidR="00191318" w:rsidRPr="00191318" w:rsidRDefault="00191318" w:rsidP="0031263B">
      <w:pPr>
        <w:pStyle w:val="NormalWeb"/>
        <w:jc w:val="center"/>
        <w:rPr>
          <w:rStyle w:val="Strong"/>
          <w:rFonts w:ascii="Arial" w:hAnsi="Arial" w:cs="Arial"/>
          <w:color w:val="000000" w:themeColor="text1"/>
          <w:sz w:val="20"/>
          <w:szCs w:val="20"/>
        </w:rPr>
      </w:pPr>
    </w:p>
    <w:p w:rsidR="00191318" w:rsidRPr="00191318" w:rsidRDefault="00191318" w:rsidP="0031263B">
      <w:pPr>
        <w:pStyle w:val="NormalWeb"/>
        <w:jc w:val="center"/>
        <w:rPr>
          <w:rStyle w:val="Strong"/>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MAKITA CREATES A NEW CLASS IN CORDLESS WITH 18V LXT SUB-COMPACT BRUSHLESS</w:t>
      </w: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 xml:space="preserve">New Sub-Compact Tools, the most compact and lightest weight in 18V, </w:t>
      </w:r>
      <w:r w:rsidRPr="00191318">
        <w:rPr>
          <w:rStyle w:val="Strong"/>
          <w:rFonts w:ascii="Arial" w:hAnsi="Arial" w:cs="Arial"/>
          <w:color w:val="000000" w:themeColor="text1"/>
          <w:sz w:val="20"/>
          <w:szCs w:val="20"/>
        </w:rPr>
        <w:br/>
        <w:t>combine 12V handling with 18V performance, power and compatibility</w:t>
      </w:r>
    </w:p>
    <w:p w:rsidR="0031263B" w:rsidRPr="00191318" w:rsidRDefault="0031263B" w:rsidP="0031263B">
      <w:pPr>
        <w:pStyle w:val="NormalWeb"/>
        <w:jc w:val="center"/>
        <w:rPr>
          <w:rFonts w:ascii="Arial" w:hAnsi="Arial" w:cs="Arial"/>
          <w:color w:val="000000" w:themeColor="text1"/>
          <w:sz w:val="20"/>
          <w:szCs w:val="20"/>
        </w:rPr>
      </w:pPr>
    </w:p>
    <w:p w:rsidR="0031263B" w:rsidRPr="00191318" w:rsidRDefault="005B5C22" w:rsidP="0031263B">
      <w:pPr>
        <w:pStyle w:val="NormalWeb"/>
        <w:jc w:val="both"/>
        <w:rPr>
          <w:rFonts w:ascii="Arial" w:hAnsi="Arial" w:cs="Arial"/>
          <w:color w:val="000000" w:themeColor="text1"/>
          <w:sz w:val="20"/>
          <w:szCs w:val="20"/>
        </w:rPr>
      </w:pPr>
      <w:r>
        <w:rPr>
          <w:rStyle w:val="Strong"/>
          <w:rFonts w:ascii="Arial" w:hAnsi="Arial" w:cs="Arial"/>
          <w:color w:val="000000" w:themeColor="text1"/>
          <w:sz w:val="20"/>
          <w:szCs w:val="20"/>
        </w:rPr>
        <w:t xml:space="preserve">November 1, 2016, </w:t>
      </w:r>
      <w:r w:rsidR="0031263B" w:rsidRPr="00191318">
        <w:rPr>
          <w:rStyle w:val="Strong"/>
          <w:rFonts w:ascii="Arial" w:hAnsi="Arial" w:cs="Arial"/>
          <w:color w:val="000000" w:themeColor="text1"/>
          <w:sz w:val="20"/>
          <w:szCs w:val="20"/>
        </w:rPr>
        <w:t>La Mirada, CA</w:t>
      </w:r>
      <w:r w:rsidR="0031263B" w:rsidRPr="00191318">
        <w:rPr>
          <w:rFonts w:ascii="Arial" w:hAnsi="Arial" w:cs="Arial"/>
          <w:color w:val="000000" w:themeColor="text1"/>
          <w:sz w:val="20"/>
          <w:szCs w:val="20"/>
        </w:rPr>
        <w:t xml:space="preserve"> – Makita® has created a new class in cordless tools with the release of 18V LXT® Sub-Compact Brushless. The new 18V LXT Sub-Compact Brushless includes the most compact and lightest weight tools in the 18V category, giving contractors the size and handling of a 12</w:t>
      </w:r>
      <w:r w:rsidR="00016703">
        <w:rPr>
          <w:rFonts w:ascii="Arial" w:hAnsi="Arial" w:cs="Arial"/>
          <w:color w:val="000000" w:themeColor="text1"/>
          <w:sz w:val="20"/>
          <w:szCs w:val="20"/>
        </w:rPr>
        <w:t>-</w:t>
      </w:r>
      <w:r w:rsidR="0031263B" w:rsidRPr="00191318">
        <w:rPr>
          <w:rFonts w:ascii="Arial" w:hAnsi="Arial" w:cs="Arial"/>
          <w:color w:val="000000" w:themeColor="text1"/>
          <w:sz w:val="20"/>
          <w:szCs w:val="20"/>
        </w:rPr>
        <w:t>volt tool with the performance, power and compatibility of 18 volt</w:t>
      </w:r>
      <w:r w:rsidR="007F5C45" w:rsidRPr="00191318">
        <w:rPr>
          <w:rFonts w:ascii="Arial" w:hAnsi="Arial" w:cs="Arial"/>
          <w:color w:val="000000" w:themeColor="text1"/>
          <w:sz w:val="20"/>
          <w:szCs w:val="20"/>
        </w:rPr>
        <w:t xml:space="preserve">. </w:t>
      </w:r>
    </w:p>
    <w:p w:rsidR="0031263B" w:rsidRPr="00191318" w:rsidRDefault="0031263B" w:rsidP="0031263B">
      <w:pPr>
        <w:pStyle w:val="NormalWeb"/>
        <w:jc w:val="both"/>
        <w:rPr>
          <w:rFonts w:ascii="Arial" w:hAnsi="Arial" w:cs="Arial"/>
          <w:color w:val="000000" w:themeColor="text1"/>
          <w:sz w:val="20"/>
          <w:szCs w:val="20"/>
        </w:rPr>
      </w:pPr>
    </w:p>
    <w:p w:rsidR="005B2D0E" w:rsidRPr="00191318" w:rsidRDefault="005B2D0E" w:rsidP="005B2D0E">
      <w:pPr>
        <w:pStyle w:val="NormalWeb"/>
        <w:jc w:val="center"/>
        <w:rPr>
          <w:rFonts w:ascii="Arial" w:hAnsi="Arial" w:cs="Arial"/>
          <w:b/>
          <w:color w:val="000000" w:themeColor="text1"/>
          <w:sz w:val="20"/>
          <w:szCs w:val="20"/>
        </w:rPr>
      </w:pPr>
      <w:r w:rsidRPr="00191318">
        <w:rPr>
          <w:rFonts w:ascii="Arial" w:hAnsi="Arial" w:cs="Arial"/>
          <w:b/>
          <w:color w:val="000000" w:themeColor="text1"/>
          <w:sz w:val="20"/>
          <w:szCs w:val="20"/>
        </w:rPr>
        <w:t xml:space="preserve">The Latest in a </w:t>
      </w:r>
      <w:r w:rsidR="007025C3">
        <w:rPr>
          <w:rFonts w:ascii="Arial" w:hAnsi="Arial" w:cs="Arial"/>
          <w:b/>
          <w:color w:val="000000" w:themeColor="text1"/>
          <w:sz w:val="20"/>
          <w:szCs w:val="20"/>
        </w:rPr>
        <w:t>Series</w:t>
      </w:r>
      <w:r w:rsidRPr="00191318">
        <w:rPr>
          <w:rFonts w:ascii="Arial" w:hAnsi="Arial" w:cs="Arial"/>
          <w:b/>
          <w:color w:val="000000" w:themeColor="text1"/>
          <w:sz w:val="20"/>
          <w:szCs w:val="20"/>
        </w:rPr>
        <w:t xml:space="preserve"> of </w:t>
      </w:r>
      <w:r w:rsidR="00191318">
        <w:rPr>
          <w:rFonts w:ascii="Arial" w:hAnsi="Arial" w:cs="Arial"/>
          <w:b/>
          <w:color w:val="000000" w:themeColor="text1"/>
          <w:sz w:val="20"/>
          <w:szCs w:val="20"/>
        </w:rPr>
        <w:t xml:space="preserve">Cordless </w:t>
      </w:r>
      <w:r w:rsidRPr="00191318">
        <w:rPr>
          <w:rFonts w:ascii="Arial" w:hAnsi="Arial" w:cs="Arial"/>
          <w:b/>
          <w:color w:val="000000" w:themeColor="text1"/>
          <w:sz w:val="20"/>
          <w:szCs w:val="20"/>
        </w:rPr>
        <w:t>Milestones</w:t>
      </w:r>
    </w:p>
    <w:p w:rsidR="005B2D0E" w:rsidRPr="00191318" w:rsidRDefault="00BB57A8"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 xml:space="preserve">When </w:t>
      </w:r>
      <w:proofErr w:type="spellStart"/>
      <w:r w:rsidRPr="00191318">
        <w:rPr>
          <w:rFonts w:ascii="Arial" w:hAnsi="Arial" w:cs="Arial"/>
          <w:color w:val="000000" w:themeColor="text1"/>
          <w:sz w:val="20"/>
          <w:szCs w:val="20"/>
        </w:rPr>
        <w:t>NiCD</w:t>
      </w:r>
      <w:proofErr w:type="spellEnd"/>
      <w:r w:rsidRPr="00191318">
        <w:rPr>
          <w:rFonts w:ascii="Arial" w:hAnsi="Arial" w:cs="Arial"/>
          <w:color w:val="000000" w:themeColor="text1"/>
          <w:sz w:val="20"/>
          <w:szCs w:val="20"/>
        </w:rPr>
        <w:t xml:space="preserve"> and NiMH batteries dominated cordless tools, Makita dumped old battery technology and created the world's first 18</w:t>
      </w:r>
      <w:r w:rsidR="00016703">
        <w:rPr>
          <w:rFonts w:ascii="Arial" w:hAnsi="Arial" w:cs="Arial"/>
          <w:color w:val="000000" w:themeColor="text1"/>
          <w:sz w:val="20"/>
          <w:szCs w:val="20"/>
        </w:rPr>
        <w:t>-</w:t>
      </w:r>
      <w:r w:rsidRPr="00191318">
        <w:rPr>
          <w:rFonts w:ascii="Arial" w:hAnsi="Arial" w:cs="Arial"/>
          <w:color w:val="000000" w:themeColor="text1"/>
          <w:sz w:val="20"/>
          <w:szCs w:val="20"/>
        </w:rPr>
        <w:t xml:space="preserve">volt lithium-ion system with 18V slide batteries. Makita soon followed </w:t>
      </w:r>
      <w:r w:rsidR="00191318" w:rsidRPr="00191318">
        <w:rPr>
          <w:rFonts w:ascii="Arial" w:hAnsi="Arial" w:cs="Arial"/>
          <w:color w:val="000000" w:themeColor="text1"/>
          <w:sz w:val="20"/>
          <w:szCs w:val="20"/>
        </w:rPr>
        <w:t>with the</w:t>
      </w:r>
      <w:r w:rsidRPr="00191318">
        <w:rPr>
          <w:rFonts w:ascii="Arial" w:hAnsi="Arial" w:cs="Arial"/>
          <w:color w:val="000000" w:themeColor="text1"/>
          <w:sz w:val="20"/>
          <w:szCs w:val="20"/>
        </w:rPr>
        <w:t xml:space="preserve"> 18V Compact category, giving contractors superior power-to-weight ratios, less bulk, and the industry’s fastest charge time. Makita also created brushless motor technology for power tools to deliver longer run time, increased power and speed, and longer tool life. Recently Makita delivered maximum power and run time with 18V X2 LXT and the industry’s first tools powered by two 18V batteries. With the new 18V LXT Sub-Compact, Makita has created yet another new class in cordless with the most compact and lightest weight tools in the category – and they carry a new black trade dress to mark this new innovation and to distinguish them from similarly-sized </w:t>
      </w:r>
      <w:r w:rsidR="00016703">
        <w:rPr>
          <w:rFonts w:ascii="Arial" w:hAnsi="Arial" w:cs="Arial"/>
          <w:color w:val="000000" w:themeColor="text1"/>
          <w:sz w:val="20"/>
          <w:szCs w:val="20"/>
        </w:rPr>
        <w:t xml:space="preserve">Makita </w:t>
      </w:r>
      <w:r w:rsidRPr="00191318">
        <w:rPr>
          <w:rFonts w:ascii="Arial" w:hAnsi="Arial" w:cs="Arial"/>
          <w:color w:val="000000" w:themeColor="text1"/>
          <w:sz w:val="20"/>
          <w:szCs w:val="20"/>
        </w:rPr>
        <w:t>12</w:t>
      </w:r>
      <w:r w:rsidR="00016703">
        <w:rPr>
          <w:rFonts w:ascii="Arial" w:hAnsi="Arial" w:cs="Arial"/>
          <w:color w:val="000000" w:themeColor="text1"/>
          <w:sz w:val="20"/>
          <w:szCs w:val="20"/>
        </w:rPr>
        <w:t xml:space="preserve">-volt </w:t>
      </w:r>
      <w:r w:rsidRPr="00191318">
        <w:rPr>
          <w:rFonts w:ascii="Arial" w:hAnsi="Arial" w:cs="Arial"/>
          <w:color w:val="000000" w:themeColor="text1"/>
          <w:sz w:val="20"/>
          <w:szCs w:val="20"/>
        </w:rPr>
        <w:t>tools.</w:t>
      </w:r>
    </w:p>
    <w:p w:rsidR="005B2D0E" w:rsidRPr="00191318" w:rsidRDefault="005B2D0E" w:rsidP="0031263B">
      <w:pPr>
        <w:pStyle w:val="NormalWeb"/>
        <w:jc w:val="both"/>
        <w:rPr>
          <w:rFonts w:ascii="Arial" w:hAnsi="Arial" w:cs="Arial"/>
          <w:color w:val="000000" w:themeColor="text1"/>
          <w:sz w:val="20"/>
          <w:szCs w:val="20"/>
        </w:rPr>
      </w:pPr>
    </w:p>
    <w:p w:rsidR="0031263B" w:rsidRPr="00191318" w:rsidRDefault="005B2D0E"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 xml:space="preserve">It’s </w:t>
      </w:r>
      <w:r w:rsidR="00BB57A8" w:rsidRPr="00191318">
        <w:rPr>
          <w:rFonts w:ascii="Arial" w:hAnsi="Arial" w:cs="Arial"/>
          <w:color w:val="000000" w:themeColor="text1"/>
          <w:sz w:val="20"/>
          <w:szCs w:val="20"/>
        </w:rPr>
        <w:t xml:space="preserve">all </w:t>
      </w:r>
      <w:r w:rsidR="0031263B" w:rsidRPr="00191318">
        <w:rPr>
          <w:rFonts w:ascii="Arial" w:hAnsi="Arial" w:cs="Arial"/>
          <w:color w:val="000000" w:themeColor="text1"/>
          <w:sz w:val="20"/>
          <w:szCs w:val="20"/>
        </w:rPr>
        <w:t>part of Makita’s expanding 18V LXT system. With over 150 solutions, LXT is the world’s largest cordless tool system powered by 18</w:t>
      </w:r>
      <w:r w:rsidR="00016703">
        <w:rPr>
          <w:rFonts w:ascii="Arial" w:hAnsi="Arial" w:cs="Arial"/>
          <w:color w:val="000000" w:themeColor="text1"/>
          <w:sz w:val="20"/>
          <w:szCs w:val="20"/>
        </w:rPr>
        <w:t>-volt l</w:t>
      </w:r>
      <w:r w:rsidR="0031263B" w:rsidRPr="00191318">
        <w:rPr>
          <w:rFonts w:ascii="Arial" w:hAnsi="Arial" w:cs="Arial"/>
          <w:color w:val="000000" w:themeColor="text1"/>
          <w:sz w:val="20"/>
          <w:szCs w:val="20"/>
        </w:rPr>
        <w:t xml:space="preserve">ithium-ion slide-style batteries. </w:t>
      </w: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Do More with Less</w:t>
      </w:r>
      <w:r w:rsidR="007F5C45" w:rsidRPr="00191318">
        <w:rPr>
          <w:rStyle w:val="Strong"/>
          <w:rFonts w:ascii="Arial" w:hAnsi="Arial" w:cs="Arial"/>
          <w:color w:val="000000" w:themeColor="text1"/>
          <w:sz w:val="20"/>
          <w:szCs w:val="20"/>
        </w:rPr>
        <w:t xml:space="preserve"> </w:t>
      </w:r>
      <w:r w:rsidRPr="00191318">
        <w:rPr>
          <w:rStyle w:val="Strong"/>
          <w:rFonts w:ascii="Arial" w:hAnsi="Arial" w:cs="Arial"/>
          <w:color w:val="000000" w:themeColor="text1"/>
          <w:sz w:val="20"/>
          <w:szCs w:val="20"/>
        </w:rPr>
        <w:t>in One Battery Platform</w:t>
      </w:r>
    </w:p>
    <w:p w:rsidR="0031263B" w:rsidRPr="00191318" w:rsidRDefault="0031263B"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The new 18V Sub-Compact driver-drill and impact driver are a welcome solution to contractors managing both 12</w:t>
      </w:r>
      <w:r w:rsidR="00016703">
        <w:rPr>
          <w:rFonts w:ascii="Arial" w:hAnsi="Arial" w:cs="Arial"/>
          <w:color w:val="000000" w:themeColor="text1"/>
          <w:sz w:val="20"/>
          <w:szCs w:val="20"/>
        </w:rPr>
        <w:t xml:space="preserve">-volt </w:t>
      </w:r>
      <w:r w:rsidRPr="00191318">
        <w:rPr>
          <w:rFonts w:ascii="Arial" w:hAnsi="Arial" w:cs="Arial"/>
          <w:color w:val="000000" w:themeColor="text1"/>
          <w:sz w:val="20"/>
          <w:szCs w:val="20"/>
        </w:rPr>
        <w:t>and 18</w:t>
      </w:r>
      <w:r w:rsidR="00016703">
        <w:rPr>
          <w:rFonts w:ascii="Arial" w:hAnsi="Arial" w:cs="Arial"/>
          <w:color w:val="000000" w:themeColor="text1"/>
          <w:sz w:val="20"/>
          <w:szCs w:val="20"/>
        </w:rPr>
        <w:t xml:space="preserve">-volt </w:t>
      </w:r>
      <w:r w:rsidRPr="00191318">
        <w:rPr>
          <w:rFonts w:ascii="Arial" w:hAnsi="Arial" w:cs="Arial"/>
          <w:color w:val="000000" w:themeColor="text1"/>
          <w:sz w:val="20"/>
          <w:szCs w:val="20"/>
        </w:rPr>
        <w:t xml:space="preserve">battery platforms, or for anyone seeking less bulk and weight in cordless tools for drilling, driving and fastening. </w:t>
      </w: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“Research on commercial and residential job sites showed us that many contractors own both 12-volt and 18-volt tools, and if a job requires the power of a 12-volt tool then they’ll definitely reach for the most compact tool first,” said Carlos Quintana, Sr. Product Manager, Cordless, Makita USA. “18V LXT Sub-Compact Brushless tools give contractors the compact size of a 12-volt tool while remaining in the 18</w:t>
      </w:r>
      <w:r w:rsidR="00191318">
        <w:rPr>
          <w:rFonts w:ascii="Arial" w:hAnsi="Arial" w:cs="Arial"/>
          <w:color w:val="000000" w:themeColor="text1"/>
          <w:sz w:val="20"/>
          <w:szCs w:val="20"/>
        </w:rPr>
        <w:t>-</w:t>
      </w:r>
      <w:r w:rsidRPr="00191318">
        <w:rPr>
          <w:rFonts w:ascii="Arial" w:hAnsi="Arial" w:cs="Arial"/>
          <w:color w:val="000000" w:themeColor="text1"/>
          <w:sz w:val="20"/>
          <w:szCs w:val="20"/>
        </w:rPr>
        <w:t>volt battery platform</w:t>
      </w:r>
      <w:r w:rsidR="007F5C45" w:rsidRPr="00191318">
        <w:rPr>
          <w:rFonts w:ascii="Arial" w:hAnsi="Arial" w:cs="Arial"/>
          <w:color w:val="000000" w:themeColor="text1"/>
          <w:sz w:val="20"/>
          <w:szCs w:val="20"/>
        </w:rPr>
        <w:t xml:space="preserve">, </w:t>
      </w:r>
      <w:r w:rsidR="00191318">
        <w:rPr>
          <w:rFonts w:ascii="Arial" w:hAnsi="Arial" w:cs="Arial"/>
          <w:color w:val="000000" w:themeColor="text1"/>
          <w:sz w:val="20"/>
          <w:szCs w:val="20"/>
        </w:rPr>
        <w:t xml:space="preserve">and they deliver the </w:t>
      </w:r>
      <w:r w:rsidR="007F5C45" w:rsidRPr="00191318">
        <w:rPr>
          <w:rFonts w:ascii="Arial" w:hAnsi="Arial" w:cs="Arial"/>
          <w:color w:val="000000" w:themeColor="text1"/>
          <w:sz w:val="20"/>
          <w:szCs w:val="20"/>
        </w:rPr>
        <w:t>p</w:t>
      </w:r>
      <w:r w:rsidR="00BB57A8" w:rsidRPr="00191318">
        <w:rPr>
          <w:rFonts w:ascii="Arial" w:hAnsi="Arial" w:cs="Arial"/>
          <w:color w:val="000000" w:themeColor="text1"/>
          <w:sz w:val="20"/>
          <w:szCs w:val="20"/>
        </w:rPr>
        <w:t>erformance</w:t>
      </w:r>
      <w:r w:rsidR="007F5C45" w:rsidRPr="00191318">
        <w:rPr>
          <w:rFonts w:ascii="Arial" w:hAnsi="Arial" w:cs="Arial"/>
          <w:color w:val="000000" w:themeColor="text1"/>
          <w:sz w:val="20"/>
          <w:szCs w:val="20"/>
        </w:rPr>
        <w:t xml:space="preserve"> to cover most applications on the job</w:t>
      </w:r>
      <w:r w:rsidR="00191318">
        <w:rPr>
          <w:rFonts w:ascii="Arial" w:hAnsi="Arial" w:cs="Arial"/>
          <w:color w:val="000000" w:themeColor="text1"/>
          <w:sz w:val="20"/>
          <w:szCs w:val="20"/>
        </w:rPr>
        <w:t xml:space="preserve"> </w:t>
      </w:r>
      <w:r w:rsidR="007F5C45" w:rsidRPr="00191318">
        <w:rPr>
          <w:rFonts w:ascii="Arial" w:hAnsi="Arial" w:cs="Arial"/>
          <w:color w:val="000000" w:themeColor="text1"/>
          <w:sz w:val="20"/>
          <w:szCs w:val="20"/>
        </w:rPr>
        <w:t xml:space="preserve">site. </w:t>
      </w:r>
      <w:r w:rsidR="00191318">
        <w:rPr>
          <w:rFonts w:ascii="Arial" w:hAnsi="Arial" w:cs="Arial"/>
          <w:color w:val="000000" w:themeColor="text1"/>
          <w:sz w:val="20"/>
          <w:szCs w:val="20"/>
        </w:rPr>
        <w:t>T</w:t>
      </w:r>
      <w:r w:rsidR="007F5C45" w:rsidRPr="00191318">
        <w:rPr>
          <w:rFonts w:ascii="Arial" w:hAnsi="Arial" w:cs="Arial"/>
          <w:color w:val="000000" w:themeColor="text1"/>
          <w:sz w:val="20"/>
          <w:szCs w:val="20"/>
        </w:rPr>
        <w:t xml:space="preserve">he </w:t>
      </w:r>
      <w:r w:rsidRPr="00191318">
        <w:rPr>
          <w:rFonts w:ascii="Arial" w:hAnsi="Arial" w:cs="Arial"/>
          <w:color w:val="000000" w:themeColor="text1"/>
          <w:sz w:val="20"/>
          <w:szCs w:val="20"/>
        </w:rPr>
        <w:t xml:space="preserve">expansive breadth-of-line of the Makita LXT </w:t>
      </w:r>
      <w:r w:rsidR="00191318">
        <w:rPr>
          <w:rFonts w:ascii="Arial" w:hAnsi="Arial" w:cs="Arial"/>
          <w:color w:val="000000" w:themeColor="text1"/>
          <w:sz w:val="20"/>
          <w:szCs w:val="20"/>
        </w:rPr>
        <w:t xml:space="preserve">System </w:t>
      </w:r>
      <w:r w:rsidRPr="00191318">
        <w:rPr>
          <w:rFonts w:ascii="Arial" w:hAnsi="Arial" w:cs="Arial"/>
          <w:color w:val="000000" w:themeColor="text1"/>
          <w:sz w:val="20"/>
          <w:szCs w:val="20"/>
        </w:rPr>
        <w:t>means an 18-</w:t>
      </w:r>
      <w:r w:rsidR="00191318">
        <w:rPr>
          <w:rFonts w:ascii="Arial" w:hAnsi="Arial" w:cs="Arial"/>
          <w:color w:val="000000" w:themeColor="text1"/>
          <w:sz w:val="20"/>
          <w:szCs w:val="20"/>
        </w:rPr>
        <w:t>v</w:t>
      </w:r>
      <w:r w:rsidRPr="00191318">
        <w:rPr>
          <w:rFonts w:ascii="Arial" w:hAnsi="Arial" w:cs="Arial"/>
          <w:color w:val="000000" w:themeColor="text1"/>
          <w:sz w:val="20"/>
          <w:szCs w:val="20"/>
        </w:rPr>
        <w:t>olt battery from any LXT tool will power the 18-volt Sub-Compact driver-drill and impact driver.”</w:t>
      </w:r>
    </w:p>
    <w:p w:rsidR="0031263B" w:rsidRPr="00191318" w:rsidRDefault="0031263B" w:rsidP="0031263B">
      <w:pPr>
        <w:pStyle w:val="NormalWeb"/>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Purpose-Built Brushless Motors</w:t>
      </w:r>
    </w:p>
    <w:p w:rsidR="0031263B" w:rsidRDefault="00BB57A8"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Both tools feature brushless motors purpose</w:t>
      </w:r>
      <w:r w:rsidR="00191318">
        <w:rPr>
          <w:rFonts w:ascii="Arial" w:hAnsi="Arial" w:cs="Arial"/>
          <w:color w:val="000000" w:themeColor="text1"/>
          <w:sz w:val="20"/>
          <w:szCs w:val="20"/>
        </w:rPr>
        <w:t>-</w:t>
      </w:r>
      <w:r w:rsidRPr="00191318">
        <w:rPr>
          <w:rFonts w:ascii="Arial" w:hAnsi="Arial" w:cs="Arial"/>
          <w:color w:val="000000" w:themeColor="text1"/>
          <w:sz w:val="20"/>
          <w:szCs w:val="20"/>
        </w:rPr>
        <w:t>built for the product and related applications, combining power and efficiency in a more compact size</w:t>
      </w:r>
      <w:r w:rsidR="0031263B" w:rsidRPr="00191318">
        <w:rPr>
          <w:rFonts w:ascii="Arial" w:hAnsi="Arial" w:cs="Arial"/>
          <w:color w:val="000000" w:themeColor="text1"/>
          <w:sz w:val="20"/>
          <w:szCs w:val="20"/>
        </w:rPr>
        <w:t xml:space="preserve">. Makita brushless motors are engineered for up to 50% longer run time, increased power and speed, and longer tool life. </w:t>
      </w:r>
    </w:p>
    <w:p w:rsidR="00502836" w:rsidRPr="00191318" w:rsidRDefault="00502836"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lastRenderedPageBreak/>
        <w:t>18V LXT Sub-Compact Brushless ½” Driver-Drill (XFD11ZB)</w:t>
      </w:r>
    </w:p>
    <w:p w:rsidR="0031263B" w:rsidRPr="00191318" w:rsidRDefault="0031263B"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 xml:space="preserve">At only 6-3/8 in. and 2.8 lbs. (with 2.0Ah battery) the 18V LXT Sub-Compact Brushless Driver-Drill </w:t>
      </w:r>
      <w:r w:rsidR="00191318">
        <w:rPr>
          <w:rFonts w:ascii="Arial" w:hAnsi="Arial" w:cs="Arial"/>
          <w:color w:val="000000" w:themeColor="text1"/>
          <w:sz w:val="20"/>
          <w:szCs w:val="20"/>
        </w:rPr>
        <w:t xml:space="preserve">offers </w:t>
      </w:r>
      <w:r w:rsidRPr="00191318">
        <w:rPr>
          <w:rFonts w:ascii="Arial" w:hAnsi="Arial" w:cs="Arial"/>
          <w:color w:val="000000" w:themeColor="text1"/>
          <w:sz w:val="20"/>
          <w:szCs w:val="20"/>
        </w:rPr>
        <w:t>superior comfort and handling</w:t>
      </w:r>
      <w:r w:rsidR="00191318">
        <w:rPr>
          <w:rFonts w:ascii="Arial" w:hAnsi="Arial" w:cs="Arial"/>
          <w:color w:val="000000" w:themeColor="text1"/>
          <w:sz w:val="20"/>
          <w:szCs w:val="20"/>
        </w:rPr>
        <w:t xml:space="preserve">, and is built </w:t>
      </w:r>
      <w:r w:rsidRPr="00191318">
        <w:rPr>
          <w:rFonts w:ascii="Arial" w:hAnsi="Arial" w:cs="Arial"/>
          <w:color w:val="000000" w:themeColor="text1"/>
          <w:sz w:val="20"/>
          <w:szCs w:val="20"/>
        </w:rPr>
        <w:t xml:space="preserve">for a broad range of applications. For users running drill bits, </w:t>
      </w:r>
      <w:r w:rsidR="00FE33E4" w:rsidRPr="00191318">
        <w:rPr>
          <w:rFonts w:ascii="Arial" w:hAnsi="Arial" w:cs="Arial"/>
          <w:color w:val="000000" w:themeColor="text1"/>
          <w:sz w:val="20"/>
          <w:szCs w:val="20"/>
        </w:rPr>
        <w:t xml:space="preserve">spade bits, </w:t>
      </w:r>
      <w:r w:rsidR="00BB57A8" w:rsidRPr="00191318">
        <w:rPr>
          <w:rFonts w:ascii="Arial" w:hAnsi="Arial" w:cs="Arial"/>
          <w:color w:val="000000" w:themeColor="text1"/>
          <w:sz w:val="20"/>
          <w:szCs w:val="20"/>
        </w:rPr>
        <w:t xml:space="preserve">and </w:t>
      </w:r>
      <w:r w:rsidR="00FE33E4" w:rsidRPr="00191318">
        <w:rPr>
          <w:rFonts w:ascii="Arial" w:hAnsi="Arial" w:cs="Arial"/>
          <w:color w:val="000000" w:themeColor="text1"/>
          <w:sz w:val="20"/>
          <w:szCs w:val="20"/>
        </w:rPr>
        <w:t>fastening bits</w:t>
      </w:r>
      <w:r w:rsidR="00BB57A8" w:rsidRPr="00191318">
        <w:rPr>
          <w:rFonts w:ascii="Arial" w:hAnsi="Arial" w:cs="Arial"/>
          <w:color w:val="000000" w:themeColor="text1"/>
          <w:sz w:val="20"/>
          <w:szCs w:val="20"/>
        </w:rPr>
        <w:t xml:space="preserve"> </w:t>
      </w:r>
      <w:r w:rsidRPr="00191318">
        <w:rPr>
          <w:rFonts w:ascii="Arial" w:hAnsi="Arial" w:cs="Arial"/>
          <w:color w:val="000000" w:themeColor="text1"/>
          <w:sz w:val="20"/>
          <w:szCs w:val="20"/>
        </w:rPr>
        <w:t xml:space="preserve">– or for electricians running the commonly-used 1-3/8” hole saw – the XFD11ZB is a more compact solution for these </w:t>
      </w:r>
      <w:r w:rsidR="007025C3">
        <w:rPr>
          <w:rFonts w:ascii="Arial" w:hAnsi="Arial" w:cs="Arial"/>
          <w:color w:val="000000" w:themeColor="text1"/>
          <w:sz w:val="20"/>
          <w:szCs w:val="20"/>
        </w:rPr>
        <w:t>widely-used</w:t>
      </w:r>
      <w:r w:rsidRPr="00191318">
        <w:rPr>
          <w:rFonts w:ascii="Arial" w:hAnsi="Arial" w:cs="Arial"/>
          <w:color w:val="000000" w:themeColor="text1"/>
          <w:sz w:val="20"/>
          <w:szCs w:val="20"/>
        </w:rPr>
        <w:t xml:space="preserve"> applications. The XFD11ZB has a mechanical variable 2-speed transmission (0-500 &amp; 0-1,700 RPM) and dual L.E.D. lights to illuminate the work area. </w:t>
      </w: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18V LXT Sub-Compact Brushless Impact Driver (XDT15ZB)</w:t>
      </w:r>
    </w:p>
    <w:p w:rsidR="0031263B" w:rsidRPr="00191318" w:rsidRDefault="0031263B"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 xml:space="preserve">The 18V LXT Sub-Compact Brushless Impact Driver has two speed settings and </w:t>
      </w:r>
      <w:proofErr w:type="gramStart"/>
      <w:r w:rsidRPr="00191318">
        <w:rPr>
          <w:rFonts w:ascii="Arial" w:hAnsi="Arial" w:cs="Arial"/>
          <w:color w:val="000000" w:themeColor="text1"/>
          <w:sz w:val="20"/>
          <w:szCs w:val="20"/>
        </w:rPr>
        <w:t xml:space="preserve">1,240 </w:t>
      </w:r>
      <w:proofErr w:type="spellStart"/>
      <w:r w:rsidRPr="00191318">
        <w:rPr>
          <w:rFonts w:ascii="Arial" w:hAnsi="Arial" w:cs="Arial"/>
          <w:color w:val="000000" w:themeColor="text1"/>
          <w:sz w:val="20"/>
          <w:szCs w:val="20"/>
        </w:rPr>
        <w:t>in.lbs</w:t>
      </w:r>
      <w:proofErr w:type="spellEnd"/>
      <w:proofErr w:type="gramEnd"/>
      <w:r w:rsidRPr="00191318">
        <w:rPr>
          <w:rFonts w:ascii="Arial" w:hAnsi="Arial" w:cs="Arial"/>
          <w:color w:val="000000" w:themeColor="text1"/>
          <w:sz w:val="20"/>
          <w:szCs w:val="20"/>
        </w:rPr>
        <w:t xml:space="preserve">. </w:t>
      </w:r>
      <w:proofErr w:type="gramStart"/>
      <w:r w:rsidRPr="00191318">
        <w:rPr>
          <w:rFonts w:ascii="Arial" w:hAnsi="Arial" w:cs="Arial"/>
          <w:color w:val="000000" w:themeColor="text1"/>
          <w:sz w:val="20"/>
          <w:szCs w:val="20"/>
        </w:rPr>
        <w:t>of</w:t>
      </w:r>
      <w:proofErr w:type="gramEnd"/>
      <w:r w:rsidRPr="00191318">
        <w:rPr>
          <w:rFonts w:ascii="Arial" w:hAnsi="Arial" w:cs="Arial"/>
          <w:color w:val="000000" w:themeColor="text1"/>
          <w:sz w:val="20"/>
          <w:szCs w:val="20"/>
        </w:rPr>
        <w:t xml:space="preserve"> Max Torque for a full range of fastening applications. The </w:t>
      </w:r>
      <w:r w:rsidR="00FE33E4" w:rsidRPr="00191318">
        <w:rPr>
          <w:rFonts w:ascii="Arial" w:hAnsi="Arial" w:cs="Arial"/>
          <w:color w:val="000000" w:themeColor="text1"/>
          <w:sz w:val="20"/>
          <w:szCs w:val="20"/>
        </w:rPr>
        <w:t xml:space="preserve">new </w:t>
      </w:r>
      <w:r w:rsidRPr="00191318">
        <w:rPr>
          <w:rFonts w:ascii="Arial" w:hAnsi="Arial" w:cs="Arial"/>
          <w:color w:val="000000" w:themeColor="text1"/>
          <w:sz w:val="20"/>
          <w:szCs w:val="20"/>
        </w:rPr>
        <w:t>Assist Mode (A-mode) setting helps eliminate "screw cam-out" and "cross threading" by driving at low speed until tightening begins, and is ideal for driving longer fasteners. At only 5-5/16 in. and 2.6 lbs. (with 2.0Ah battery) it is an ultra-compact fastening solution with superior comfort and handling.</w:t>
      </w: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Star Protection Computer Controls™</w:t>
      </w:r>
    </w:p>
    <w:p w:rsidR="0031263B" w:rsidRPr="00191318" w:rsidRDefault="0031263B"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For efficient power management, 18V LXT Sub-Compact tools are equipped with Star Protection Computer Controls. Star Protection is communication technology that allows the Star Protection-equipped tool and battery to exchange data in real time and monitor conditions during use to protect against overloading, over</w:t>
      </w:r>
      <w:r w:rsidR="00191318">
        <w:rPr>
          <w:rFonts w:ascii="Arial" w:hAnsi="Arial" w:cs="Arial"/>
          <w:color w:val="000000" w:themeColor="text1"/>
          <w:sz w:val="20"/>
          <w:szCs w:val="20"/>
        </w:rPr>
        <w:t>-</w:t>
      </w:r>
      <w:r w:rsidRPr="00191318">
        <w:rPr>
          <w:rFonts w:ascii="Arial" w:hAnsi="Arial" w:cs="Arial"/>
          <w:color w:val="000000" w:themeColor="text1"/>
          <w:sz w:val="20"/>
          <w:szCs w:val="20"/>
        </w:rPr>
        <w:t xml:space="preserve">discharging and overheating. </w:t>
      </w: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016703">
        <w:rPr>
          <w:rStyle w:val="Strong"/>
          <w:rFonts w:ascii="Arial" w:hAnsi="Arial" w:cs="Arial"/>
          <w:color w:val="000000" w:themeColor="text1"/>
          <w:sz w:val="20"/>
          <w:szCs w:val="20"/>
        </w:rPr>
        <w:t>X</w:t>
      </w:r>
      <w:r w:rsidRPr="00191318">
        <w:rPr>
          <w:rStyle w:val="Strong"/>
          <w:rFonts w:ascii="Arial" w:hAnsi="Arial" w:cs="Arial"/>
          <w:color w:val="000000" w:themeColor="text1"/>
          <w:sz w:val="20"/>
          <w:szCs w:val="20"/>
        </w:rPr>
        <w:t>PT™</w:t>
      </w:r>
      <w:r w:rsidR="00BB57A8" w:rsidRPr="00191318">
        <w:rPr>
          <w:rStyle w:val="Strong"/>
          <w:rFonts w:ascii="Arial" w:hAnsi="Arial" w:cs="Arial"/>
          <w:color w:val="000000" w:themeColor="text1"/>
          <w:sz w:val="20"/>
          <w:szCs w:val="20"/>
        </w:rPr>
        <w:t xml:space="preserve"> </w:t>
      </w:r>
      <w:r w:rsidRPr="00191318">
        <w:rPr>
          <w:rStyle w:val="Strong"/>
          <w:rFonts w:ascii="Arial" w:hAnsi="Arial" w:cs="Arial"/>
          <w:color w:val="000000" w:themeColor="text1"/>
          <w:sz w:val="20"/>
          <w:szCs w:val="20"/>
        </w:rPr>
        <w:t>for Added Durability in Harsh Conditions</w:t>
      </w:r>
    </w:p>
    <w:p w:rsidR="0031263B" w:rsidRPr="00191318" w:rsidRDefault="00191318" w:rsidP="0031263B">
      <w:pPr>
        <w:pStyle w:val="NormalWeb"/>
        <w:jc w:val="both"/>
        <w:rPr>
          <w:rFonts w:ascii="Arial" w:hAnsi="Arial" w:cs="Arial"/>
          <w:color w:val="000000" w:themeColor="text1"/>
          <w:sz w:val="20"/>
          <w:szCs w:val="20"/>
        </w:rPr>
      </w:pPr>
      <w:r>
        <w:rPr>
          <w:rFonts w:ascii="Arial" w:hAnsi="Arial" w:cs="Arial"/>
          <w:color w:val="000000" w:themeColor="text1"/>
          <w:sz w:val="20"/>
          <w:szCs w:val="20"/>
        </w:rPr>
        <w:t>B</w:t>
      </w:r>
      <w:r w:rsidR="0031263B" w:rsidRPr="00191318">
        <w:rPr>
          <w:rFonts w:ascii="Arial" w:hAnsi="Arial" w:cs="Arial"/>
          <w:color w:val="000000" w:themeColor="text1"/>
          <w:sz w:val="20"/>
          <w:szCs w:val="20"/>
        </w:rPr>
        <w:t xml:space="preserve">oth tools feature Makita Extreme Protection Technology (XPT), a protective seal inside the tool engineered for improved water resistance by channeling water and dust from the tool’s key internal components. XPT is engineered for improved operation in harsh jobsite conditions. </w:t>
      </w:r>
    </w:p>
    <w:p w:rsidR="0031263B" w:rsidRPr="00191318" w:rsidRDefault="0031263B" w:rsidP="0031263B">
      <w:pPr>
        <w:pStyle w:val="NormalWeb"/>
        <w:jc w:val="both"/>
        <w:rPr>
          <w:rFonts w:ascii="Arial" w:hAnsi="Arial" w:cs="Arial"/>
          <w:color w:val="000000" w:themeColor="text1"/>
          <w:sz w:val="20"/>
          <w:szCs w:val="20"/>
        </w:rPr>
      </w:pPr>
    </w:p>
    <w:p w:rsidR="0031263B" w:rsidRPr="00191318" w:rsidRDefault="0031263B" w:rsidP="0031263B">
      <w:pPr>
        <w:pStyle w:val="NormalWeb"/>
        <w:jc w:val="center"/>
        <w:rPr>
          <w:rFonts w:ascii="Arial" w:hAnsi="Arial" w:cs="Arial"/>
          <w:color w:val="000000" w:themeColor="text1"/>
          <w:sz w:val="20"/>
          <w:szCs w:val="20"/>
        </w:rPr>
      </w:pPr>
      <w:r w:rsidRPr="00191318">
        <w:rPr>
          <w:rStyle w:val="Strong"/>
          <w:rFonts w:ascii="Arial" w:hAnsi="Arial" w:cs="Arial"/>
          <w:color w:val="000000" w:themeColor="text1"/>
          <w:sz w:val="20"/>
          <w:szCs w:val="20"/>
        </w:rPr>
        <w:t>The LXT Advantage</w:t>
      </w:r>
    </w:p>
    <w:p w:rsidR="0031263B" w:rsidRPr="00191318" w:rsidRDefault="0031263B" w:rsidP="0031263B">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 xml:space="preserve">The LXT Advantage is built on industry milestones that include the world's first 18 volt lithium-ion system in 2005, brushless motor tools for aerospace in 2003 and for contractors in 2009, the </w:t>
      </w:r>
      <w:proofErr w:type="gramStart"/>
      <w:r w:rsidRPr="00191318">
        <w:rPr>
          <w:rFonts w:ascii="Arial" w:hAnsi="Arial" w:cs="Arial"/>
          <w:color w:val="000000" w:themeColor="text1"/>
          <w:sz w:val="20"/>
          <w:szCs w:val="20"/>
        </w:rPr>
        <w:t>industry's</w:t>
      </w:r>
      <w:proofErr w:type="gramEnd"/>
      <w:r w:rsidRPr="00191318">
        <w:rPr>
          <w:rFonts w:ascii="Arial" w:hAnsi="Arial" w:cs="Arial"/>
          <w:color w:val="000000" w:themeColor="text1"/>
          <w:sz w:val="20"/>
          <w:szCs w:val="20"/>
        </w:rPr>
        <w:t xml:space="preserve"> fastest charge times, and today with the world's largest and most efficient 18V lithium-ion cordless tool system. 18V LXT delivers it all in ONE system, with battery and motor technology that is obliterating industry standards – and leaving old thinking behind. Users can break through to new levels of run-time and productivity with high amp-hour and compact batteries, efficient brushless motor tools for premium power and run-time, 18V X2 LXT (36V) technology for maximum power and run time, and Sub-Compact solutions </w:t>
      </w:r>
      <w:r w:rsidR="00191318">
        <w:rPr>
          <w:rFonts w:ascii="Arial" w:hAnsi="Arial" w:cs="Arial"/>
          <w:color w:val="000000" w:themeColor="text1"/>
          <w:sz w:val="20"/>
          <w:szCs w:val="20"/>
        </w:rPr>
        <w:t>for the most compact and lightest weight in the category</w:t>
      </w:r>
      <w:r w:rsidRPr="00191318">
        <w:rPr>
          <w:rFonts w:ascii="Arial" w:hAnsi="Arial" w:cs="Arial"/>
          <w:color w:val="000000" w:themeColor="text1"/>
          <w:sz w:val="20"/>
          <w:szCs w:val="20"/>
        </w:rPr>
        <w:t>. Makita cordless tools can meet and exceed the performance of corded tools – all while remaining in a single cordless system powered by the industry's fastest-charging 18V lithium-ion batteries.</w:t>
      </w:r>
    </w:p>
    <w:p w:rsidR="0031263B" w:rsidRPr="00191318" w:rsidRDefault="0031263B" w:rsidP="0031263B">
      <w:pPr>
        <w:pStyle w:val="NormalWeb"/>
        <w:jc w:val="both"/>
        <w:rPr>
          <w:rFonts w:ascii="Arial" w:hAnsi="Arial" w:cs="Arial"/>
          <w:color w:val="000000" w:themeColor="text1"/>
          <w:sz w:val="20"/>
          <w:szCs w:val="20"/>
        </w:rPr>
      </w:pPr>
    </w:p>
    <w:p w:rsidR="0031263B" w:rsidRDefault="0031263B" w:rsidP="0031263B">
      <w:pPr>
        <w:pStyle w:val="NormalWeb"/>
        <w:jc w:val="center"/>
        <w:rPr>
          <w:rStyle w:val="Strong"/>
          <w:rFonts w:ascii="Arial" w:hAnsi="Arial" w:cs="Arial"/>
          <w:color w:val="000000" w:themeColor="text1"/>
          <w:sz w:val="20"/>
          <w:szCs w:val="20"/>
        </w:rPr>
      </w:pPr>
      <w:r w:rsidRPr="00191318">
        <w:rPr>
          <w:rStyle w:val="Strong"/>
          <w:rFonts w:ascii="Arial" w:hAnsi="Arial" w:cs="Arial"/>
          <w:color w:val="000000" w:themeColor="text1"/>
          <w:sz w:val="20"/>
          <w:szCs w:val="20"/>
        </w:rPr>
        <w:t>Specifications</w:t>
      </w:r>
    </w:p>
    <w:p w:rsidR="00502836" w:rsidRDefault="00502836" w:rsidP="00502836">
      <w:pPr>
        <w:pStyle w:val="NormalWeb"/>
        <w:jc w:val="both"/>
        <w:rPr>
          <w:rFonts w:ascii="Arial" w:hAnsi="Arial" w:cs="Arial"/>
          <w:color w:val="000000" w:themeColor="text1"/>
          <w:sz w:val="20"/>
          <w:szCs w:val="20"/>
        </w:rPr>
      </w:pPr>
      <w:r w:rsidRPr="00191318">
        <w:rPr>
          <w:rFonts w:ascii="Arial" w:hAnsi="Arial" w:cs="Arial"/>
          <w:color w:val="000000" w:themeColor="text1"/>
          <w:sz w:val="20"/>
          <w:szCs w:val="20"/>
        </w:rPr>
        <w:t>The 18V Sub-Compact Driver-Drill and Impact Driver available as a tool-only and also in a combo kit (CX200RB) that includes two 18V LXT Lithium-Ion 2.0Ah batteries, Rapid Optimum Charger, and tool bag.</w:t>
      </w:r>
    </w:p>
    <w:p w:rsidR="00502836" w:rsidRPr="00191318" w:rsidRDefault="00502836" w:rsidP="00502836">
      <w:pPr>
        <w:pStyle w:val="NormalWeb"/>
        <w:jc w:val="both"/>
        <w:rPr>
          <w:rFonts w:ascii="Arial" w:hAnsi="Arial" w:cs="Arial"/>
          <w:color w:val="000000" w:themeColor="text1"/>
          <w:sz w:val="20"/>
          <w:szCs w:val="20"/>
        </w:rPr>
      </w:pPr>
    </w:p>
    <w:tbl>
      <w:tblPr>
        <w:tblW w:w="5580" w:type="dxa"/>
        <w:tblInd w:w="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30"/>
        <w:gridCol w:w="4050"/>
      </w:tblGrid>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610465">
            <w:pPr>
              <w:rPr>
                <w:rFonts w:ascii="Arial" w:eastAsia="Arial Unicode MS" w:hAnsi="Arial" w:cs="Arial"/>
                <w:b/>
                <w:bCs/>
                <w:color w:val="000000" w:themeColor="text1"/>
                <w:sz w:val="12"/>
                <w:szCs w:val="12"/>
              </w:rPr>
            </w:pPr>
            <w:r w:rsidRPr="00191318">
              <w:rPr>
                <w:rFonts w:ascii="Arial" w:hAnsi="Arial" w:cs="Arial"/>
                <w:color w:val="000000" w:themeColor="text1"/>
                <w:sz w:val="12"/>
                <w:szCs w:val="12"/>
              </w:rPr>
              <w:br w:type="page"/>
            </w:r>
            <w:r w:rsidRPr="00191318">
              <w:rPr>
                <w:rFonts w:ascii="Arial" w:eastAsia="Arial Unicode MS" w:hAnsi="Arial" w:cs="Arial"/>
                <w:b/>
                <w:bCs/>
                <w:color w:val="000000" w:themeColor="text1"/>
                <w:sz w:val="12"/>
                <w:szCs w:val="12"/>
              </w:rPr>
              <w:t>Model</w:t>
            </w:r>
          </w:p>
        </w:tc>
        <w:tc>
          <w:tcPr>
            <w:tcW w:w="4050" w:type="dxa"/>
            <w:vAlign w:val="center"/>
          </w:tcPr>
          <w:p w:rsidR="00BB57A8" w:rsidRPr="00191318" w:rsidRDefault="00BB57A8" w:rsidP="00610465">
            <w:pPr>
              <w:jc w:val="center"/>
              <w:rPr>
                <w:rFonts w:ascii="Arial" w:hAnsi="Arial" w:cs="Arial"/>
                <w:b/>
                <w:color w:val="000000" w:themeColor="text1"/>
                <w:sz w:val="12"/>
                <w:szCs w:val="12"/>
              </w:rPr>
            </w:pPr>
            <w:r w:rsidRPr="00191318">
              <w:rPr>
                <w:rFonts w:ascii="Arial" w:hAnsi="Arial" w:cs="Arial"/>
                <w:b/>
                <w:color w:val="000000" w:themeColor="text1"/>
                <w:sz w:val="12"/>
                <w:szCs w:val="12"/>
              </w:rPr>
              <w:t>XFD11ZB</w:t>
            </w:r>
          </w:p>
        </w:tc>
      </w:tr>
      <w:tr w:rsidR="00191318" w:rsidRPr="007025C3" w:rsidTr="00A84B97">
        <w:trPr>
          <w:trHeight w:val="327"/>
        </w:trPr>
        <w:tc>
          <w:tcPr>
            <w:tcW w:w="1530" w:type="dxa"/>
            <w:noWrap/>
            <w:tcMar>
              <w:top w:w="14" w:type="dxa"/>
              <w:left w:w="29" w:type="dxa"/>
              <w:bottom w:w="14" w:type="dxa"/>
              <w:right w:w="29" w:type="dxa"/>
            </w:tcMar>
            <w:vAlign w:val="center"/>
          </w:tcPr>
          <w:p w:rsidR="00BB57A8" w:rsidRPr="00191318" w:rsidRDefault="00BB57A8" w:rsidP="00610465">
            <w:pPr>
              <w:rPr>
                <w:rFonts w:ascii="Arial" w:eastAsia="Arial Unicode MS" w:hAnsi="Arial" w:cs="Arial"/>
                <w:b/>
                <w:bCs/>
                <w:color w:val="000000" w:themeColor="text1"/>
                <w:sz w:val="12"/>
                <w:szCs w:val="12"/>
              </w:rPr>
            </w:pPr>
            <w:r w:rsidRPr="00191318">
              <w:rPr>
                <w:rFonts w:ascii="Arial" w:eastAsia="Arial Unicode MS" w:hAnsi="Arial" w:cs="Arial"/>
                <w:b/>
                <w:bCs/>
                <w:color w:val="000000" w:themeColor="text1"/>
                <w:sz w:val="12"/>
                <w:szCs w:val="12"/>
              </w:rPr>
              <w:t>Description</w:t>
            </w:r>
          </w:p>
        </w:tc>
        <w:tc>
          <w:tcPr>
            <w:tcW w:w="4050" w:type="dxa"/>
            <w:vAlign w:val="center"/>
          </w:tcPr>
          <w:p w:rsidR="00BB57A8" w:rsidRPr="00191318" w:rsidRDefault="00BB57A8" w:rsidP="00610465">
            <w:pPr>
              <w:jc w:val="center"/>
              <w:rPr>
                <w:rFonts w:ascii="Arial" w:hAnsi="Arial" w:cs="Arial"/>
                <w:color w:val="000000" w:themeColor="text1"/>
                <w:sz w:val="12"/>
                <w:szCs w:val="12"/>
              </w:rPr>
            </w:pPr>
            <w:r w:rsidRPr="00191318">
              <w:rPr>
                <w:rFonts w:ascii="Arial" w:hAnsi="Arial" w:cs="Arial"/>
                <w:color w:val="000000" w:themeColor="text1"/>
                <w:sz w:val="12"/>
                <w:szCs w:val="12"/>
              </w:rPr>
              <w:t>18V LXT Lithium-Ion Sub-Compact Brushless ½” Driver-Drill (tool only)</w:t>
            </w:r>
          </w:p>
        </w:tc>
      </w:tr>
      <w:tr w:rsidR="00BB57A8" w:rsidRPr="00191318" w:rsidTr="00A84B97">
        <w:trPr>
          <w:trHeight w:val="264"/>
        </w:trPr>
        <w:tc>
          <w:tcPr>
            <w:tcW w:w="1530" w:type="dxa"/>
            <w:noWrap/>
            <w:tcMar>
              <w:top w:w="14" w:type="dxa"/>
              <w:left w:w="29" w:type="dxa"/>
              <w:bottom w:w="14" w:type="dxa"/>
              <w:right w:w="29" w:type="dxa"/>
            </w:tcMar>
            <w:vAlign w:val="center"/>
          </w:tcPr>
          <w:p w:rsidR="00BB57A8" w:rsidRPr="00191318" w:rsidRDefault="00191318" w:rsidP="00191318">
            <w:pPr>
              <w:pStyle w:val="NormalWeb"/>
              <w:rPr>
                <w:rFonts w:ascii="Arial" w:hAnsi="Arial" w:cs="Arial"/>
                <w:b/>
                <w:bCs/>
                <w:color w:val="000000" w:themeColor="text1"/>
                <w:sz w:val="12"/>
                <w:szCs w:val="12"/>
              </w:rPr>
            </w:pPr>
            <w:r>
              <w:rPr>
                <w:rFonts w:ascii="Arial" w:hAnsi="Arial" w:cs="Arial"/>
                <w:b/>
                <w:bCs/>
                <w:color w:val="000000" w:themeColor="text1"/>
                <w:sz w:val="12"/>
                <w:szCs w:val="12"/>
              </w:rPr>
              <w:t>Capacity (s</w:t>
            </w:r>
            <w:r w:rsidR="00BB57A8" w:rsidRPr="00191318">
              <w:rPr>
                <w:rFonts w:ascii="Arial" w:hAnsi="Arial" w:cs="Arial"/>
                <w:b/>
                <w:bCs/>
                <w:color w:val="000000" w:themeColor="text1"/>
                <w:sz w:val="12"/>
                <w:szCs w:val="12"/>
              </w:rPr>
              <w:t>teel</w:t>
            </w:r>
            <w:r>
              <w:rPr>
                <w:rFonts w:ascii="Arial" w:hAnsi="Arial" w:cs="Arial"/>
                <w:b/>
                <w:bCs/>
                <w:color w:val="000000" w:themeColor="text1"/>
                <w:sz w:val="12"/>
                <w:szCs w:val="12"/>
              </w:rPr>
              <w:t>)</w:t>
            </w:r>
          </w:p>
        </w:tc>
        <w:tc>
          <w:tcPr>
            <w:tcW w:w="4050" w:type="dxa"/>
            <w:vAlign w:val="center"/>
          </w:tcPr>
          <w:p w:rsidR="00BB57A8" w:rsidRPr="00191318" w:rsidRDefault="00BB57A8" w:rsidP="00610465">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½”</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191318" w:rsidP="00191318">
            <w:pPr>
              <w:pStyle w:val="NormalWeb"/>
              <w:rPr>
                <w:rFonts w:ascii="Arial" w:hAnsi="Arial" w:cs="Arial"/>
                <w:b/>
                <w:bCs/>
                <w:color w:val="000000" w:themeColor="text1"/>
                <w:sz w:val="12"/>
                <w:szCs w:val="12"/>
              </w:rPr>
            </w:pPr>
            <w:r>
              <w:rPr>
                <w:rFonts w:ascii="Arial" w:hAnsi="Arial" w:cs="Arial"/>
                <w:b/>
                <w:bCs/>
                <w:color w:val="000000" w:themeColor="text1"/>
                <w:sz w:val="12"/>
                <w:szCs w:val="12"/>
              </w:rPr>
              <w:t>Capacity (w</w:t>
            </w:r>
            <w:r w:rsidR="00BB57A8" w:rsidRPr="00191318">
              <w:rPr>
                <w:rFonts w:ascii="Arial" w:hAnsi="Arial" w:cs="Arial"/>
                <w:b/>
                <w:bCs/>
                <w:color w:val="000000" w:themeColor="text1"/>
                <w:sz w:val="12"/>
                <w:szCs w:val="12"/>
              </w:rPr>
              <w:t>ood</w:t>
            </w:r>
            <w:r>
              <w:rPr>
                <w:rFonts w:ascii="Arial" w:hAnsi="Arial" w:cs="Arial"/>
                <w:b/>
                <w:bCs/>
                <w:color w:val="000000" w:themeColor="text1"/>
                <w:sz w:val="12"/>
                <w:szCs w:val="12"/>
              </w:rPr>
              <w:t>)</w:t>
            </w:r>
          </w:p>
        </w:tc>
        <w:tc>
          <w:tcPr>
            <w:tcW w:w="4050" w:type="dxa"/>
            <w:vAlign w:val="center"/>
          </w:tcPr>
          <w:p w:rsidR="00BB57A8" w:rsidRPr="00191318" w:rsidRDefault="00BB57A8" w:rsidP="00610465">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1-7/16”</w:t>
            </w:r>
          </w:p>
        </w:tc>
      </w:tr>
      <w:tr w:rsidR="0019131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610465">
            <w:pPr>
              <w:pStyle w:val="NormalWeb"/>
              <w:rPr>
                <w:rFonts w:ascii="Arial" w:hAnsi="Arial" w:cs="Arial"/>
                <w:b/>
                <w:bCs/>
                <w:color w:val="000000" w:themeColor="text1"/>
                <w:sz w:val="12"/>
                <w:szCs w:val="12"/>
              </w:rPr>
            </w:pPr>
            <w:r w:rsidRPr="00191318">
              <w:rPr>
                <w:rFonts w:ascii="Arial" w:hAnsi="Arial" w:cs="Arial"/>
                <w:b/>
                <w:bCs/>
                <w:color w:val="000000" w:themeColor="text1"/>
                <w:sz w:val="12"/>
                <w:szCs w:val="12"/>
              </w:rPr>
              <w:t>No Load Speed:</w:t>
            </w:r>
          </w:p>
        </w:tc>
        <w:tc>
          <w:tcPr>
            <w:tcW w:w="4050" w:type="dxa"/>
            <w:vAlign w:val="center"/>
          </w:tcPr>
          <w:p w:rsidR="00BB57A8" w:rsidRPr="00191318" w:rsidRDefault="00BB57A8" w:rsidP="00BB57A8">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0-550, 0-1,700 RPM</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610465">
            <w:pPr>
              <w:pStyle w:val="NormalWeb"/>
              <w:rPr>
                <w:rFonts w:ascii="Arial" w:hAnsi="Arial" w:cs="Arial"/>
                <w:b/>
                <w:bCs/>
                <w:color w:val="000000" w:themeColor="text1"/>
                <w:sz w:val="12"/>
                <w:szCs w:val="12"/>
              </w:rPr>
            </w:pPr>
            <w:r w:rsidRPr="00191318">
              <w:rPr>
                <w:rFonts w:ascii="Arial" w:hAnsi="Arial" w:cs="Arial"/>
                <w:b/>
                <w:bCs/>
                <w:color w:val="000000" w:themeColor="text1"/>
                <w:sz w:val="12"/>
                <w:szCs w:val="12"/>
              </w:rPr>
              <w:t>Battery</w:t>
            </w:r>
          </w:p>
        </w:tc>
        <w:tc>
          <w:tcPr>
            <w:tcW w:w="4050" w:type="dxa"/>
            <w:vAlign w:val="center"/>
          </w:tcPr>
          <w:p w:rsidR="00BB57A8" w:rsidRPr="00191318" w:rsidRDefault="00BB57A8" w:rsidP="00610465">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18V LXT Lithium-Ion</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610465">
            <w:pPr>
              <w:pStyle w:val="NormalWeb"/>
              <w:rPr>
                <w:rFonts w:ascii="Arial" w:hAnsi="Arial" w:cs="Arial"/>
                <w:b/>
                <w:bCs/>
                <w:color w:val="000000" w:themeColor="text1"/>
                <w:sz w:val="12"/>
                <w:szCs w:val="12"/>
              </w:rPr>
            </w:pPr>
            <w:r w:rsidRPr="00191318">
              <w:rPr>
                <w:rFonts w:ascii="Arial" w:hAnsi="Arial" w:cs="Arial"/>
                <w:b/>
                <w:bCs/>
                <w:color w:val="000000" w:themeColor="text1"/>
                <w:sz w:val="12"/>
                <w:szCs w:val="12"/>
              </w:rPr>
              <w:t>Overall Length</w:t>
            </w:r>
          </w:p>
        </w:tc>
        <w:tc>
          <w:tcPr>
            <w:tcW w:w="4050" w:type="dxa"/>
            <w:vAlign w:val="center"/>
          </w:tcPr>
          <w:p w:rsidR="00BB57A8" w:rsidRPr="00191318" w:rsidRDefault="00BB57A8" w:rsidP="00610465">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6-3/8”</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610465">
            <w:pPr>
              <w:pStyle w:val="NormalWeb"/>
              <w:rPr>
                <w:rFonts w:ascii="Arial" w:hAnsi="Arial" w:cs="Arial"/>
                <w:b/>
                <w:bCs/>
                <w:color w:val="000000" w:themeColor="text1"/>
                <w:sz w:val="12"/>
                <w:szCs w:val="12"/>
              </w:rPr>
            </w:pPr>
            <w:r w:rsidRPr="00191318">
              <w:rPr>
                <w:rFonts w:ascii="Arial" w:hAnsi="Arial" w:cs="Arial"/>
                <w:b/>
                <w:bCs/>
                <w:color w:val="000000" w:themeColor="text1"/>
                <w:sz w:val="12"/>
                <w:szCs w:val="12"/>
              </w:rPr>
              <w:t>Net Weight</w:t>
            </w:r>
          </w:p>
        </w:tc>
        <w:tc>
          <w:tcPr>
            <w:tcW w:w="4050" w:type="dxa"/>
            <w:vAlign w:val="center"/>
          </w:tcPr>
          <w:p w:rsidR="00BB57A8" w:rsidRPr="00191318" w:rsidRDefault="00BB57A8" w:rsidP="00610465">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 xml:space="preserve">2.8 lbs. (with 2.0Ah battery, </w:t>
            </w:r>
            <w:r w:rsidRPr="00191318">
              <w:rPr>
                <w:rFonts w:ascii="Arial" w:hAnsi="Arial" w:cs="Arial"/>
                <w:color w:val="000000" w:themeColor="text1"/>
                <w:sz w:val="12"/>
                <w:szCs w:val="12"/>
              </w:rPr>
              <w:br/>
              <w:t>sold separately)</w:t>
            </w:r>
          </w:p>
        </w:tc>
      </w:tr>
      <w:tr w:rsidR="00BB57A8" w:rsidRPr="00191318" w:rsidTr="00A84B97">
        <w:trPr>
          <w:trHeight w:val="260"/>
        </w:trPr>
        <w:tc>
          <w:tcPr>
            <w:tcW w:w="1530" w:type="dxa"/>
            <w:noWrap/>
            <w:tcMar>
              <w:top w:w="14" w:type="dxa"/>
              <w:left w:w="29" w:type="dxa"/>
              <w:bottom w:w="14" w:type="dxa"/>
              <w:right w:w="29" w:type="dxa"/>
            </w:tcMar>
            <w:vAlign w:val="center"/>
          </w:tcPr>
          <w:p w:rsidR="00BB57A8" w:rsidRPr="00191318" w:rsidRDefault="00BB57A8" w:rsidP="00610465">
            <w:pPr>
              <w:pStyle w:val="NormalWeb"/>
              <w:rPr>
                <w:rFonts w:ascii="Arial" w:hAnsi="Arial" w:cs="Arial"/>
                <w:b/>
                <w:color w:val="000000" w:themeColor="text1"/>
                <w:sz w:val="12"/>
                <w:szCs w:val="12"/>
              </w:rPr>
            </w:pPr>
            <w:r w:rsidRPr="00191318">
              <w:rPr>
                <w:rFonts w:ascii="Arial" w:hAnsi="Arial" w:cs="Arial"/>
                <w:b/>
                <w:color w:val="000000" w:themeColor="text1"/>
                <w:sz w:val="12"/>
                <w:szCs w:val="12"/>
              </w:rPr>
              <w:t>Includes</w:t>
            </w:r>
          </w:p>
        </w:tc>
        <w:tc>
          <w:tcPr>
            <w:tcW w:w="4050" w:type="dxa"/>
            <w:vAlign w:val="center"/>
          </w:tcPr>
          <w:p w:rsidR="00BB57A8" w:rsidRPr="00191318" w:rsidRDefault="00BB57A8" w:rsidP="00610465">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Tool only</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7025C3">
            <w:pPr>
              <w:jc w:val="center"/>
              <w:rPr>
                <w:rFonts w:ascii="Arial" w:eastAsia="Arial Unicode MS" w:hAnsi="Arial" w:cs="Arial"/>
                <w:b/>
                <w:bCs/>
                <w:color w:val="000000" w:themeColor="text1"/>
                <w:sz w:val="12"/>
                <w:szCs w:val="12"/>
              </w:rPr>
            </w:pPr>
            <w:r w:rsidRPr="00191318">
              <w:rPr>
                <w:rFonts w:ascii="Arial" w:hAnsi="Arial" w:cs="Arial"/>
                <w:color w:val="000000" w:themeColor="text1"/>
                <w:sz w:val="12"/>
                <w:szCs w:val="12"/>
              </w:rPr>
              <w:lastRenderedPageBreak/>
              <w:br w:type="page"/>
            </w:r>
            <w:r w:rsidRPr="00191318">
              <w:rPr>
                <w:rFonts w:ascii="Arial" w:eastAsia="Arial Unicode MS" w:hAnsi="Arial" w:cs="Arial"/>
                <w:b/>
                <w:bCs/>
                <w:color w:val="000000" w:themeColor="text1"/>
                <w:sz w:val="12"/>
                <w:szCs w:val="12"/>
              </w:rPr>
              <w:t>Model</w:t>
            </w:r>
          </w:p>
        </w:tc>
        <w:tc>
          <w:tcPr>
            <w:tcW w:w="4050" w:type="dxa"/>
            <w:vAlign w:val="center"/>
          </w:tcPr>
          <w:p w:rsidR="00BB57A8" w:rsidRPr="00191318" w:rsidRDefault="00BB57A8" w:rsidP="007025C3">
            <w:pPr>
              <w:jc w:val="center"/>
              <w:rPr>
                <w:rFonts w:ascii="Arial" w:hAnsi="Arial" w:cs="Arial"/>
                <w:b/>
                <w:color w:val="000000" w:themeColor="text1"/>
                <w:sz w:val="12"/>
                <w:szCs w:val="12"/>
              </w:rPr>
            </w:pPr>
            <w:r w:rsidRPr="00191318">
              <w:rPr>
                <w:rFonts w:ascii="Arial" w:hAnsi="Arial" w:cs="Arial"/>
                <w:b/>
                <w:color w:val="000000" w:themeColor="text1"/>
                <w:sz w:val="12"/>
                <w:szCs w:val="12"/>
              </w:rPr>
              <w:t>XDT15ZB</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7025C3">
            <w:pPr>
              <w:jc w:val="center"/>
              <w:rPr>
                <w:rFonts w:ascii="Arial" w:eastAsia="Arial Unicode MS" w:hAnsi="Arial" w:cs="Arial"/>
                <w:b/>
                <w:bCs/>
                <w:color w:val="000000" w:themeColor="text1"/>
                <w:sz w:val="12"/>
                <w:szCs w:val="12"/>
              </w:rPr>
            </w:pPr>
            <w:r w:rsidRPr="00191318">
              <w:rPr>
                <w:rFonts w:ascii="Arial" w:eastAsia="Arial Unicode MS" w:hAnsi="Arial" w:cs="Arial"/>
                <w:b/>
                <w:bCs/>
                <w:color w:val="000000" w:themeColor="text1"/>
                <w:sz w:val="12"/>
                <w:szCs w:val="12"/>
              </w:rPr>
              <w:t>Description</w:t>
            </w:r>
          </w:p>
        </w:tc>
        <w:tc>
          <w:tcPr>
            <w:tcW w:w="4050" w:type="dxa"/>
            <w:vAlign w:val="center"/>
          </w:tcPr>
          <w:p w:rsidR="00BB57A8" w:rsidRPr="00191318" w:rsidRDefault="00BB57A8" w:rsidP="007025C3">
            <w:pPr>
              <w:jc w:val="center"/>
              <w:rPr>
                <w:rFonts w:ascii="Arial" w:hAnsi="Arial" w:cs="Arial"/>
                <w:color w:val="000000" w:themeColor="text1"/>
                <w:sz w:val="12"/>
                <w:szCs w:val="12"/>
              </w:rPr>
            </w:pPr>
            <w:r w:rsidRPr="00191318">
              <w:rPr>
                <w:rFonts w:ascii="Arial" w:hAnsi="Arial" w:cs="Arial"/>
                <w:color w:val="000000" w:themeColor="text1"/>
                <w:sz w:val="12"/>
                <w:szCs w:val="12"/>
              </w:rPr>
              <w:t>18V LXT Lithium-Ion Sub-Compact Brushless Impact Driver (tool only)</w:t>
            </w:r>
          </w:p>
        </w:tc>
      </w:tr>
      <w:tr w:rsidR="00A84B97" w:rsidRPr="00191318" w:rsidTr="00A84B97">
        <w:trPr>
          <w:trHeight w:val="232"/>
        </w:trPr>
        <w:tc>
          <w:tcPr>
            <w:tcW w:w="1530" w:type="dxa"/>
            <w:noWrap/>
            <w:tcMar>
              <w:top w:w="14" w:type="dxa"/>
              <w:left w:w="29" w:type="dxa"/>
              <w:bottom w:w="14" w:type="dxa"/>
              <w:right w:w="29" w:type="dxa"/>
            </w:tcMar>
            <w:vAlign w:val="center"/>
          </w:tcPr>
          <w:p w:rsidR="00A84B97" w:rsidRPr="00191318" w:rsidRDefault="00A84B97" w:rsidP="007025C3">
            <w:pPr>
              <w:pStyle w:val="NormalWeb"/>
              <w:jc w:val="center"/>
              <w:rPr>
                <w:rFonts w:ascii="Arial" w:hAnsi="Arial" w:cs="Arial"/>
                <w:b/>
                <w:bCs/>
                <w:color w:val="000000" w:themeColor="text1"/>
                <w:sz w:val="12"/>
                <w:szCs w:val="12"/>
              </w:rPr>
            </w:pPr>
            <w:r w:rsidRPr="00191318">
              <w:rPr>
                <w:rFonts w:ascii="Arial" w:hAnsi="Arial" w:cs="Arial"/>
                <w:b/>
                <w:bCs/>
                <w:color w:val="000000" w:themeColor="text1"/>
                <w:sz w:val="12"/>
                <w:szCs w:val="12"/>
              </w:rPr>
              <w:t>Hex Shank:</w:t>
            </w:r>
          </w:p>
        </w:tc>
        <w:tc>
          <w:tcPr>
            <w:tcW w:w="4050" w:type="dxa"/>
            <w:vAlign w:val="center"/>
          </w:tcPr>
          <w:p w:rsidR="00A84B97" w:rsidRPr="00191318" w:rsidRDefault="00A84B97" w:rsidP="00A84B97">
            <w:pPr>
              <w:pStyle w:val="NormalWeb"/>
              <w:jc w:val="center"/>
              <w:rPr>
                <w:rFonts w:ascii="Arial" w:hAnsi="Arial" w:cs="Arial"/>
                <w:color w:val="000000" w:themeColor="text1"/>
                <w:sz w:val="12"/>
                <w:szCs w:val="12"/>
              </w:rPr>
            </w:pPr>
            <w:r>
              <w:rPr>
                <w:rFonts w:ascii="Arial" w:hAnsi="Arial" w:cs="Arial"/>
                <w:color w:val="000000" w:themeColor="text1"/>
                <w:sz w:val="12"/>
                <w:szCs w:val="12"/>
              </w:rPr>
              <w:t>¼”</w:t>
            </w:r>
          </w:p>
        </w:tc>
      </w:tr>
      <w:tr w:rsidR="0019131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7025C3">
            <w:pPr>
              <w:pStyle w:val="NormalWeb"/>
              <w:jc w:val="center"/>
              <w:rPr>
                <w:rFonts w:ascii="Arial" w:hAnsi="Arial" w:cs="Arial"/>
                <w:b/>
                <w:bCs/>
                <w:color w:val="000000" w:themeColor="text1"/>
                <w:sz w:val="12"/>
                <w:szCs w:val="12"/>
              </w:rPr>
            </w:pPr>
            <w:r w:rsidRPr="00191318">
              <w:rPr>
                <w:rFonts w:ascii="Arial" w:hAnsi="Arial" w:cs="Arial"/>
                <w:b/>
                <w:bCs/>
                <w:color w:val="000000" w:themeColor="text1"/>
                <w:sz w:val="12"/>
                <w:szCs w:val="12"/>
              </w:rPr>
              <w:t>No Load Speed:</w:t>
            </w:r>
          </w:p>
        </w:tc>
        <w:tc>
          <w:tcPr>
            <w:tcW w:w="4050" w:type="dxa"/>
            <w:vAlign w:val="center"/>
          </w:tcPr>
          <w:p w:rsidR="00BB57A8" w:rsidRPr="00191318" w:rsidRDefault="00BB57A8" w:rsidP="007025C3">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0-1,300, 0-3,000 RPM</w:t>
            </w:r>
          </w:p>
        </w:tc>
      </w:tr>
      <w:tr w:rsidR="00191318" w:rsidRPr="00191318" w:rsidTr="00A84B97">
        <w:trPr>
          <w:trHeight w:val="261"/>
        </w:trPr>
        <w:tc>
          <w:tcPr>
            <w:tcW w:w="1530" w:type="dxa"/>
            <w:noWrap/>
            <w:tcMar>
              <w:top w:w="14" w:type="dxa"/>
              <w:left w:w="29" w:type="dxa"/>
              <w:bottom w:w="14" w:type="dxa"/>
              <w:right w:w="29" w:type="dxa"/>
            </w:tcMar>
            <w:vAlign w:val="center"/>
          </w:tcPr>
          <w:p w:rsidR="00191318" w:rsidRPr="00191318" w:rsidRDefault="00191318" w:rsidP="007025C3">
            <w:pPr>
              <w:pStyle w:val="NormalWeb"/>
              <w:jc w:val="center"/>
              <w:rPr>
                <w:rFonts w:ascii="Arial" w:hAnsi="Arial" w:cs="Arial"/>
                <w:b/>
                <w:bCs/>
                <w:color w:val="000000" w:themeColor="text1"/>
                <w:sz w:val="12"/>
                <w:szCs w:val="12"/>
              </w:rPr>
            </w:pPr>
            <w:r w:rsidRPr="00191318">
              <w:rPr>
                <w:rFonts w:ascii="Arial" w:hAnsi="Arial" w:cs="Arial"/>
                <w:b/>
                <w:bCs/>
                <w:color w:val="000000" w:themeColor="text1"/>
                <w:sz w:val="12"/>
                <w:szCs w:val="12"/>
              </w:rPr>
              <w:t>Impacts Per Minute:</w:t>
            </w:r>
          </w:p>
        </w:tc>
        <w:tc>
          <w:tcPr>
            <w:tcW w:w="4050" w:type="dxa"/>
            <w:vAlign w:val="center"/>
          </w:tcPr>
          <w:p w:rsidR="00191318" w:rsidRPr="00191318" w:rsidRDefault="00191318" w:rsidP="007025C3">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0-1,600, 0-3,900 IPM</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7025C3">
            <w:pPr>
              <w:pStyle w:val="NormalWeb"/>
              <w:jc w:val="center"/>
              <w:rPr>
                <w:rFonts w:ascii="Arial" w:hAnsi="Arial" w:cs="Arial"/>
                <w:b/>
                <w:bCs/>
                <w:color w:val="000000" w:themeColor="text1"/>
                <w:sz w:val="12"/>
                <w:szCs w:val="12"/>
              </w:rPr>
            </w:pPr>
            <w:r w:rsidRPr="00191318">
              <w:rPr>
                <w:rFonts w:ascii="Arial" w:hAnsi="Arial" w:cs="Arial"/>
                <w:b/>
                <w:bCs/>
                <w:color w:val="000000" w:themeColor="text1"/>
                <w:sz w:val="12"/>
                <w:szCs w:val="12"/>
              </w:rPr>
              <w:t>Battery</w:t>
            </w:r>
          </w:p>
        </w:tc>
        <w:tc>
          <w:tcPr>
            <w:tcW w:w="4050" w:type="dxa"/>
            <w:vAlign w:val="center"/>
          </w:tcPr>
          <w:p w:rsidR="00BB57A8" w:rsidRPr="00191318" w:rsidRDefault="00BB57A8" w:rsidP="007025C3">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18V LXT Lithium-Ion</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7025C3">
            <w:pPr>
              <w:pStyle w:val="NormalWeb"/>
              <w:jc w:val="center"/>
              <w:rPr>
                <w:rFonts w:ascii="Arial" w:hAnsi="Arial" w:cs="Arial"/>
                <w:b/>
                <w:bCs/>
                <w:color w:val="000000" w:themeColor="text1"/>
                <w:sz w:val="12"/>
                <w:szCs w:val="12"/>
              </w:rPr>
            </w:pPr>
            <w:r w:rsidRPr="00191318">
              <w:rPr>
                <w:rFonts w:ascii="Arial" w:hAnsi="Arial" w:cs="Arial"/>
                <w:b/>
                <w:bCs/>
                <w:color w:val="000000" w:themeColor="text1"/>
                <w:sz w:val="12"/>
                <w:szCs w:val="12"/>
              </w:rPr>
              <w:t>Overall Length</w:t>
            </w:r>
          </w:p>
        </w:tc>
        <w:tc>
          <w:tcPr>
            <w:tcW w:w="4050" w:type="dxa"/>
            <w:vAlign w:val="center"/>
          </w:tcPr>
          <w:p w:rsidR="00BB57A8" w:rsidRPr="00191318" w:rsidRDefault="00BB57A8" w:rsidP="007025C3">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5-5/16”</w:t>
            </w:r>
          </w:p>
        </w:tc>
      </w:tr>
      <w:tr w:rsidR="00BB57A8" w:rsidRPr="00191318" w:rsidTr="00A84B97">
        <w:trPr>
          <w:trHeight w:val="261"/>
        </w:trPr>
        <w:tc>
          <w:tcPr>
            <w:tcW w:w="1530" w:type="dxa"/>
            <w:noWrap/>
            <w:tcMar>
              <w:top w:w="14" w:type="dxa"/>
              <w:left w:w="29" w:type="dxa"/>
              <w:bottom w:w="14" w:type="dxa"/>
              <w:right w:w="29" w:type="dxa"/>
            </w:tcMar>
            <w:vAlign w:val="center"/>
          </w:tcPr>
          <w:p w:rsidR="00BB57A8" w:rsidRPr="00191318" w:rsidRDefault="00BB57A8" w:rsidP="007025C3">
            <w:pPr>
              <w:pStyle w:val="NormalWeb"/>
              <w:jc w:val="center"/>
              <w:rPr>
                <w:rFonts w:ascii="Arial" w:hAnsi="Arial" w:cs="Arial"/>
                <w:b/>
                <w:bCs/>
                <w:color w:val="000000" w:themeColor="text1"/>
                <w:sz w:val="12"/>
                <w:szCs w:val="12"/>
              </w:rPr>
            </w:pPr>
            <w:r w:rsidRPr="00191318">
              <w:rPr>
                <w:rFonts w:ascii="Arial" w:hAnsi="Arial" w:cs="Arial"/>
                <w:b/>
                <w:bCs/>
                <w:color w:val="000000" w:themeColor="text1"/>
                <w:sz w:val="12"/>
                <w:szCs w:val="12"/>
              </w:rPr>
              <w:t>Net Weight</w:t>
            </w:r>
          </w:p>
        </w:tc>
        <w:tc>
          <w:tcPr>
            <w:tcW w:w="4050" w:type="dxa"/>
            <w:vAlign w:val="center"/>
          </w:tcPr>
          <w:p w:rsidR="00BB57A8" w:rsidRPr="00191318" w:rsidRDefault="00BB57A8" w:rsidP="007025C3">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 xml:space="preserve">2.6 lbs. (with 2.0Ah battery, </w:t>
            </w:r>
            <w:r w:rsidRPr="00191318">
              <w:rPr>
                <w:rFonts w:ascii="Arial" w:hAnsi="Arial" w:cs="Arial"/>
                <w:color w:val="000000" w:themeColor="text1"/>
                <w:sz w:val="12"/>
                <w:szCs w:val="12"/>
              </w:rPr>
              <w:br/>
              <w:t>sold separately)</w:t>
            </w:r>
          </w:p>
        </w:tc>
      </w:tr>
      <w:tr w:rsidR="00BB57A8" w:rsidRPr="00191318" w:rsidTr="00A84B97">
        <w:trPr>
          <w:trHeight w:val="260"/>
        </w:trPr>
        <w:tc>
          <w:tcPr>
            <w:tcW w:w="1530" w:type="dxa"/>
            <w:noWrap/>
            <w:tcMar>
              <w:top w:w="14" w:type="dxa"/>
              <w:left w:w="29" w:type="dxa"/>
              <w:bottom w:w="14" w:type="dxa"/>
              <w:right w:w="29" w:type="dxa"/>
            </w:tcMar>
            <w:vAlign w:val="center"/>
          </w:tcPr>
          <w:p w:rsidR="00BB57A8" w:rsidRPr="00191318" w:rsidRDefault="00BB57A8" w:rsidP="007025C3">
            <w:pPr>
              <w:pStyle w:val="NormalWeb"/>
              <w:jc w:val="center"/>
              <w:rPr>
                <w:rFonts w:ascii="Arial" w:hAnsi="Arial" w:cs="Arial"/>
                <w:b/>
                <w:color w:val="000000" w:themeColor="text1"/>
                <w:sz w:val="12"/>
                <w:szCs w:val="12"/>
              </w:rPr>
            </w:pPr>
            <w:r w:rsidRPr="00191318">
              <w:rPr>
                <w:rFonts w:ascii="Arial" w:hAnsi="Arial" w:cs="Arial"/>
                <w:b/>
                <w:color w:val="000000" w:themeColor="text1"/>
                <w:sz w:val="12"/>
                <w:szCs w:val="12"/>
              </w:rPr>
              <w:t>Includes</w:t>
            </w:r>
          </w:p>
        </w:tc>
        <w:tc>
          <w:tcPr>
            <w:tcW w:w="4050" w:type="dxa"/>
            <w:vAlign w:val="center"/>
          </w:tcPr>
          <w:p w:rsidR="00BB57A8" w:rsidRPr="00191318" w:rsidRDefault="00BB57A8" w:rsidP="007025C3">
            <w:pPr>
              <w:pStyle w:val="NormalWeb"/>
              <w:jc w:val="center"/>
              <w:rPr>
                <w:rFonts w:ascii="Arial" w:hAnsi="Arial" w:cs="Arial"/>
                <w:color w:val="000000" w:themeColor="text1"/>
                <w:sz w:val="12"/>
                <w:szCs w:val="12"/>
              </w:rPr>
            </w:pPr>
            <w:r w:rsidRPr="00191318">
              <w:rPr>
                <w:rFonts w:ascii="Arial" w:hAnsi="Arial" w:cs="Arial"/>
                <w:color w:val="000000" w:themeColor="text1"/>
                <w:sz w:val="12"/>
                <w:szCs w:val="12"/>
              </w:rPr>
              <w:t>Tool only</w:t>
            </w:r>
          </w:p>
        </w:tc>
      </w:tr>
    </w:tbl>
    <w:p w:rsidR="00BB57A8" w:rsidRPr="00191318" w:rsidRDefault="00BB57A8" w:rsidP="00BB57A8">
      <w:pPr>
        <w:rPr>
          <w:rFonts w:ascii="Arial" w:hAnsi="Arial" w:cs="Arial"/>
          <w:color w:val="000000" w:themeColor="text1"/>
          <w:sz w:val="14"/>
          <w:szCs w:val="20"/>
        </w:rPr>
      </w:pPr>
    </w:p>
    <w:p w:rsidR="00BB57A8" w:rsidRPr="00191318" w:rsidRDefault="00BB57A8" w:rsidP="00A84B97">
      <w:pPr>
        <w:spacing w:after="0" w:line="240" w:lineRule="auto"/>
        <w:jc w:val="center"/>
        <w:rPr>
          <w:rFonts w:ascii="Arial" w:hAnsi="Arial" w:cs="Arial"/>
          <w:b/>
          <w:color w:val="000000" w:themeColor="text1"/>
          <w:sz w:val="20"/>
          <w:szCs w:val="20"/>
        </w:rPr>
      </w:pPr>
      <w:r w:rsidRPr="00191318">
        <w:rPr>
          <w:rFonts w:ascii="Arial" w:hAnsi="Arial" w:cs="Arial"/>
          <w:b/>
          <w:color w:val="000000" w:themeColor="text1"/>
          <w:sz w:val="20"/>
          <w:szCs w:val="20"/>
        </w:rPr>
        <w:t>About Makita®</w:t>
      </w:r>
    </w:p>
    <w:p w:rsidR="00BB57A8" w:rsidRPr="00191318" w:rsidRDefault="00BB57A8" w:rsidP="00A84B97">
      <w:pPr>
        <w:spacing w:line="240" w:lineRule="auto"/>
        <w:jc w:val="both"/>
        <w:rPr>
          <w:rFonts w:ascii="Arial" w:hAnsi="Arial" w:cs="Arial"/>
          <w:color w:val="000000" w:themeColor="text1"/>
          <w:sz w:val="18"/>
          <w:szCs w:val="18"/>
        </w:rPr>
      </w:pPr>
      <w:r w:rsidRPr="00191318">
        <w:rPr>
          <w:rFonts w:ascii="Arial" w:hAnsi="Arial" w:cs="Arial"/>
          <w:color w:val="000000" w:themeColor="text1"/>
          <w:sz w:val="18"/>
          <w:szCs w:val="18"/>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191318">
        <w:rPr>
          <w:rFonts w:ascii="Arial" w:hAnsi="Arial" w:cs="Arial"/>
          <w:color w:val="000000" w:themeColor="text1"/>
          <w:sz w:val="18"/>
          <w:szCs w:val="18"/>
        </w:rPr>
        <w:t>makitatoolspage</w:t>
      </w:r>
      <w:proofErr w:type="spellEnd"/>
      <w:r w:rsidRPr="00191318">
        <w:rPr>
          <w:rFonts w:ascii="Arial" w:hAnsi="Arial" w:cs="Arial"/>
          <w:color w:val="000000" w:themeColor="text1"/>
          <w:sz w:val="18"/>
          <w:szCs w:val="18"/>
        </w:rPr>
        <w:t>, twitter.com/</w:t>
      </w:r>
      <w:proofErr w:type="spellStart"/>
      <w:r w:rsidRPr="00191318">
        <w:rPr>
          <w:rFonts w:ascii="Arial" w:hAnsi="Arial" w:cs="Arial"/>
          <w:color w:val="000000" w:themeColor="text1"/>
          <w:sz w:val="18"/>
          <w:szCs w:val="18"/>
        </w:rPr>
        <w:t>makitatools</w:t>
      </w:r>
      <w:proofErr w:type="spellEnd"/>
      <w:r w:rsidRPr="00191318">
        <w:rPr>
          <w:rFonts w:ascii="Arial" w:hAnsi="Arial" w:cs="Arial"/>
          <w:color w:val="000000" w:themeColor="text1"/>
          <w:sz w:val="18"/>
          <w:szCs w:val="18"/>
        </w:rPr>
        <w:t>, youtube.com/</w:t>
      </w:r>
      <w:proofErr w:type="spellStart"/>
      <w:r w:rsidRPr="00191318">
        <w:rPr>
          <w:rFonts w:ascii="Arial" w:hAnsi="Arial" w:cs="Arial"/>
          <w:color w:val="000000" w:themeColor="text1"/>
          <w:sz w:val="18"/>
          <w:szCs w:val="18"/>
        </w:rPr>
        <w:t>makitapowertools</w:t>
      </w:r>
      <w:proofErr w:type="spellEnd"/>
      <w:r w:rsidRPr="00191318">
        <w:rPr>
          <w:rFonts w:ascii="Arial" w:hAnsi="Arial" w:cs="Arial"/>
          <w:color w:val="000000" w:themeColor="text1"/>
          <w:sz w:val="18"/>
          <w:szCs w:val="18"/>
        </w:rPr>
        <w:t xml:space="preserve">, </w:t>
      </w:r>
      <w:proofErr w:type="gramStart"/>
      <w:r w:rsidRPr="00191318">
        <w:rPr>
          <w:rFonts w:ascii="Arial" w:hAnsi="Arial" w:cs="Arial"/>
          <w:color w:val="000000" w:themeColor="text1"/>
          <w:sz w:val="18"/>
          <w:szCs w:val="18"/>
        </w:rPr>
        <w:t>instagram.com</w:t>
      </w:r>
      <w:proofErr w:type="gramEnd"/>
      <w:r w:rsidRPr="00191318">
        <w:rPr>
          <w:rFonts w:ascii="Arial" w:hAnsi="Arial" w:cs="Arial"/>
          <w:color w:val="000000" w:themeColor="text1"/>
          <w:sz w:val="18"/>
          <w:szCs w:val="18"/>
        </w:rPr>
        <w:t>/</w:t>
      </w:r>
      <w:proofErr w:type="spellStart"/>
      <w:r w:rsidRPr="00191318">
        <w:rPr>
          <w:rFonts w:ascii="Arial" w:hAnsi="Arial" w:cs="Arial"/>
          <w:color w:val="000000" w:themeColor="text1"/>
          <w:sz w:val="18"/>
          <w:szCs w:val="18"/>
        </w:rPr>
        <w:t>makitatools</w:t>
      </w:r>
      <w:proofErr w:type="spellEnd"/>
      <w:r w:rsidRPr="00191318">
        <w:rPr>
          <w:rFonts w:ascii="Arial" w:hAnsi="Arial" w:cs="Arial"/>
          <w:color w:val="000000" w:themeColor="text1"/>
          <w:sz w:val="18"/>
          <w:szCs w:val="18"/>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r w:rsidRPr="00191318">
        <w:rPr>
          <w:rFonts w:ascii="Arial" w:hAnsi="Arial" w:cs="Arial"/>
          <w:color w:val="000000" w:themeColor="text1"/>
        </w:rPr>
        <w:t xml:space="preserve"> </w:t>
      </w:r>
    </w:p>
    <w:p w:rsidR="00C333B0" w:rsidRPr="00191318" w:rsidRDefault="00BB57A8" w:rsidP="00A84B97">
      <w:pPr>
        <w:spacing w:line="240" w:lineRule="auto"/>
        <w:jc w:val="center"/>
        <w:rPr>
          <w:rFonts w:ascii="Arial" w:hAnsi="Arial" w:cs="Arial"/>
          <w:color w:val="000000" w:themeColor="text1"/>
        </w:rPr>
      </w:pPr>
      <w:bookmarkStart w:id="0" w:name="_GoBack"/>
      <w:bookmarkEnd w:id="0"/>
      <w:r w:rsidRPr="00191318">
        <w:rPr>
          <w:rFonts w:ascii="Arial" w:hAnsi="Arial" w:cs="Arial"/>
          <w:color w:val="000000" w:themeColor="text1"/>
          <w:sz w:val="16"/>
        </w:rPr>
        <w:t>###</w:t>
      </w:r>
    </w:p>
    <w:sectPr w:rsidR="00C333B0" w:rsidRPr="00191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63B"/>
    <w:rsid w:val="00016703"/>
    <w:rsid w:val="00191318"/>
    <w:rsid w:val="0031263B"/>
    <w:rsid w:val="004B5F61"/>
    <w:rsid w:val="00502836"/>
    <w:rsid w:val="005B2D0E"/>
    <w:rsid w:val="005B5C22"/>
    <w:rsid w:val="007025C3"/>
    <w:rsid w:val="007F5C45"/>
    <w:rsid w:val="00A84B97"/>
    <w:rsid w:val="00BB57A8"/>
    <w:rsid w:val="00C333B0"/>
    <w:rsid w:val="00FE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1263B"/>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31263B"/>
    <w:rPr>
      <w:b/>
      <w:bCs/>
    </w:rPr>
  </w:style>
  <w:style w:type="character" w:styleId="Hyperlink">
    <w:name w:val="Hyperlink"/>
    <w:rsid w:val="00191318"/>
    <w:rPr>
      <w:color w:val="0000FF"/>
      <w:u w:val="single"/>
    </w:rPr>
  </w:style>
  <w:style w:type="paragraph" w:styleId="BalloonText">
    <w:name w:val="Balloon Text"/>
    <w:basedOn w:val="Normal"/>
    <w:link w:val="BalloonTextChar"/>
    <w:uiPriority w:val="99"/>
    <w:semiHidden/>
    <w:unhideWhenUsed/>
    <w:rsid w:val="00016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7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1263B"/>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31263B"/>
    <w:rPr>
      <w:b/>
      <w:bCs/>
    </w:rPr>
  </w:style>
  <w:style w:type="character" w:styleId="Hyperlink">
    <w:name w:val="Hyperlink"/>
    <w:rsid w:val="00191318"/>
    <w:rPr>
      <w:color w:val="0000FF"/>
      <w:u w:val="single"/>
    </w:rPr>
  </w:style>
  <w:style w:type="paragraph" w:styleId="BalloonText">
    <w:name w:val="Balloon Text"/>
    <w:basedOn w:val="Normal"/>
    <w:link w:val="BalloonTextChar"/>
    <w:uiPriority w:val="99"/>
    <w:semiHidden/>
    <w:unhideWhenUsed/>
    <w:rsid w:val="00016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7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Brent Withey</dc:creator>
  <cp:lastModifiedBy>Wayne Hart</cp:lastModifiedBy>
  <cp:revision>6</cp:revision>
  <cp:lastPrinted>2016-10-31T23:25:00Z</cp:lastPrinted>
  <dcterms:created xsi:type="dcterms:W3CDTF">2016-11-01T00:22:00Z</dcterms:created>
  <dcterms:modified xsi:type="dcterms:W3CDTF">2016-11-01T15:42:00Z</dcterms:modified>
</cp:coreProperties>
</file>