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CB24E" w14:textId="77777777" w:rsidR="00DD3D70" w:rsidRDefault="00DD3D70" w:rsidP="00DD3D70">
      <w:pPr>
        <w:tabs>
          <w:tab w:val="left" w:pos="720"/>
          <w:tab w:val="left" w:pos="1440"/>
        </w:tabs>
        <w:spacing w:after="0" w:line="240" w:lineRule="auto"/>
        <w:jc w:val="right"/>
      </w:pPr>
    </w:p>
    <w:p w14:paraId="48813CCB" w14:textId="3442CCB0" w:rsidR="00DD3D70" w:rsidRDefault="00DD3D70" w:rsidP="00DD3D70">
      <w:pPr>
        <w:tabs>
          <w:tab w:val="left" w:pos="720"/>
          <w:tab w:val="left" w:pos="1440"/>
          <w:tab w:val="right" w:pos="9360"/>
        </w:tabs>
        <w:spacing w:after="0" w:line="240" w:lineRule="auto"/>
        <w:outlineLvl w:val="0"/>
        <w:rPr>
          <w:rFonts w:ascii="Arial" w:hAnsi="Arial" w:cs="Arial"/>
          <w:sz w:val="16"/>
          <w:szCs w:val="16"/>
        </w:rPr>
      </w:pPr>
      <w:r w:rsidRPr="194C9541">
        <w:rPr>
          <w:rFonts w:ascii="Arial" w:hAnsi="Arial" w:cs="Arial"/>
          <w:sz w:val="16"/>
          <w:szCs w:val="16"/>
        </w:rPr>
        <w:t>MEDIA CONTACTS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21060526" w14:textId="77777777" w:rsidR="00DD3D70" w:rsidRPr="00647688" w:rsidRDefault="00DD3D70" w:rsidP="00DD3D70">
      <w:pPr>
        <w:tabs>
          <w:tab w:val="left" w:pos="720"/>
          <w:tab w:val="left" w:pos="1440"/>
        </w:tabs>
        <w:spacing w:after="0" w:line="240" w:lineRule="auto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Wayne Hart</w:t>
      </w:r>
    </w:p>
    <w:p w14:paraId="7F004EA1" w14:textId="77777777" w:rsidR="00DD3D70" w:rsidRPr="00647688" w:rsidRDefault="00DD3D70" w:rsidP="00DD3D70">
      <w:pPr>
        <w:spacing w:after="0" w:line="240" w:lineRule="auto"/>
        <w:rPr>
          <w:rFonts w:ascii="Arial" w:hAnsi="Arial" w:cs="Arial"/>
          <w:strike/>
        </w:rPr>
      </w:pPr>
      <w:r w:rsidRPr="00F256EC">
        <w:rPr>
          <w:rFonts w:ascii="Arial" w:hAnsi="Arial" w:cs="Arial"/>
          <w:sz w:val="16"/>
          <w:szCs w:val="16"/>
        </w:rPr>
        <w:t>(714) 522-8088 x4410</w:t>
      </w:r>
    </w:p>
    <w:p w14:paraId="49D56FCC" w14:textId="77777777" w:rsidR="00DD3D70" w:rsidRPr="00647688" w:rsidRDefault="00CC6B9E" w:rsidP="00DD3D70">
      <w:pPr>
        <w:tabs>
          <w:tab w:val="left" w:pos="720"/>
          <w:tab w:val="left" w:pos="1440"/>
        </w:tabs>
        <w:spacing w:after="0" w:line="240" w:lineRule="auto"/>
        <w:rPr>
          <w:rStyle w:val="Hyperlink"/>
          <w:rFonts w:ascii="Arial" w:hAnsi="Arial" w:cs="Arial"/>
          <w:color w:val="auto"/>
          <w:sz w:val="16"/>
          <w:szCs w:val="16"/>
        </w:rPr>
      </w:pPr>
      <w:hyperlink r:id="rId7" w:history="1">
        <w:r w:rsidR="00DD3D70" w:rsidRPr="00647688">
          <w:rPr>
            <w:rStyle w:val="Hyperlink"/>
            <w:rFonts w:ascii="Arial" w:hAnsi="Arial" w:cs="Arial"/>
            <w:color w:val="auto"/>
            <w:sz w:val="16"/>
            <w:szCs w:val="16"/>
          </w:rPr>
          <w:t>whart@makitausa.com</w:t>
        </w:r>
      </w:hyperlink>
    </w:p>
    <w:p w14:paraId="1C2EC1F3" w14:textId="77777777" w:rsidR="00DD3D70" w:rsidRPr="00647688" w:rsidRDefault="00DD3D70" w:rsidP="00DD3D70">
      <w:pPr>
        <w:tabs>
          <w:tab w:val="left" w:pos="720"/>
          <w:tab w:val="left" w:pos="1440"/>
        </w:tabs>
        <w:spacing w:after="0" w:line="240" w:lineRule="auto"/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</w:p>
    <w:p w14:paraId="48D33CC7" w14:textId="77777777" w:rsidR="00DD3D70" w:rsidRPr="00647688" w:rsidRDefault="00DD3D70" w:rsidP="00DD3D7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47688">
        <w:rPr>
          <w:rFonts w:ascii="Arial" w:hAnsi="Arial" w:cs="Arial"/>
          <w:sz w:val="16"/>
          <w:szCs w:val="16"/>
        </w:rPr>
        <w:t xml:space="preserve">Consumer Inquiries: </w:t>
      </w:r>
    </w:p>
    <w:p w14:paraId="6ACF6C4B" w14:textId="77777777" w:rsidR="00DD3D70" w:rsidRPr="00DE12D0" w:rsidRDefault="00DD3D70" w:rsidP="00DD3D70">
      <w:pPr>
        <w:tabs>
          <w:tab w:val="left" w:pos="900"/>
        </w:tabs>
        <w:spacing w:after="0" w:line="240" w:lineRule="auto"/>
        <w:rPr>
          <w:rFonts w:ascii="Arial" w:hAnsi="Arial" w:cs="Arial"/>
          <w:sz w:val="14"/>
          <w:szCs w:val="14"/>
        </w:rPr>
      </w:pPr>
      <w:r w:rsidRPr="00647688">
        <w:rPr>
          <w:rFonts w:ascii="Arial" w:hAnsi="Arial" w:cs="Arial"/>
          <w:sz w:val="16"/>
          <w:szCs w:val="16"/>
        </w:rPr>
        <w:t>(800)</w:t>
      </w:r>
      <w:r>
        <w:rPr>
          <w:rFonts w:ascii="Arial" w:hAnsi="Arial" w:cs="Arial"/>
          <w:sz w:val="16"/>
          <w:szCs w:val="16"/>
        </w:rPr>
        <w:t xml:space="preserve"> </w:t>
      </w:r>
      <w:r w:rsidRPr="00647688">
        <w:rPr>
          <w:rFonts w:ascii="Arial" w:hAnsi="Arial" w:cs="Arial"/>
          <w:sz w:val="16"/>
          <w:szCs w:val="16"/>
        </w:rPr>
        <w:t>4-MAKITA</w:t>
      </w:r>
    </w:p>
    <w:p w14:paraId="327A5675" w14:textId="77777777" w:rsidR="00DD3D70" w:rsidRPr="00647688" w:rsidRDefault="00DD3D70" w:rsidP="00DD3D70">
      <w:pPr>
        <w:tabs>
          <w:tab w:val="left" w:pos="900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647688">
        <w:rPr>
          <w:rFonts w:ascii="Arial" w:hAnsi="Arial" w:cs="Arial"/>
          <w:sz w:val="16"/>
          <w:szCs w:val="16"/>
        </w:rPr>
        <w:t>makitatools.com</w:t>
      </w:r>
    </w:p>
    <w:p w14:paraId="1A539ED9" w14:textId="77777777" w:rsidR="00DD3D70" w:rsidRDefault="00DD3D70" w:rsidP="00DD3D70">
      <w:pPr>
        <w:tabs>
          <w:tab w:val="left" w:pos="900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647688">
        <w:rPr>
          <w:rFonts w:ascii="Arial" w:hAnsi="Arial" w:cs="Arial"/>
          <w:sz w:val="16"/>
          <w:szCs w:val="16"/>
        </w:rPr>
        <w:t>@</w:t>
      </w:r>
      <w:proofErr w:type="gramStart"/>
      <w:r w:rsidRPr="00647688">
        <w:rPr>
          <w:rFonts w:ascii="Arial" w:hAnsi="Arial" w:cs="Arial"/>
          <w:sz w:val="16"/>
          <w:szCs w:val="16"/>
        </w:rPr>
        <w:t>makitatools</w:t>
      </w:r>
      <w:proofErr w:type="gramEnd"/>
    </w:p>
    <w:p w14:paraId="1501A43B" w14:textId="77777777" w:rsidR="00DD3D70" w:rsidRDefault="00DD3D70" w:rsidP="00DD3D70">
      <w:pPr>
        <w:tabs>
          <w:tab w:val="left" w:pos="720"/>
          <w:tab w:val="left" w:pos="1440"/>
        </w:tabs>
        <w:spacing w:after="0" w:line="240" w:lineRule="auto"/>
        <w:outlineLvl w:val="0"/>
        <w:rPr>
          <w:rFonts w:ascii="Arial" w:hAnsi="Arial" w:cs="Arial"/>
          <w:sz w:val="16"/>
          <w:szCs w:val="16"/>
        </w:rPr>
      </w:pPr>
    </w:p>
    <w:p w14:paraId="7B062427" w14:textId="77777777" w:rsidR="00DD3D70" w:rsidRDefault="00DD3D70" w:rsidP="00DD3D70">
      <w:pPr>
        <w:tabs>
          <w:tab w:val="left" w:pos="720"/>
          <w:tab w:val="left" w:pos="1440"/>
        </w:tabs>
        <w:spacing w:after="0" w:line="240" w:lineRule="auto"/>
        <w:jc w:val="right"/>
        <w:outlineLvl w:val="0"/>
        <w:rPr>
          <w:rFonts w:ascii="Arial" w:hAnsi="Arial" w:cs="Arial"/>
          <w:sz w:val="16"/>
          <w:szCs w:val="16"/>
        </w:rPr>
      </w:pPr>
    </w:p>
    <w:p w14:paraId="35A5D944" w14:textId="77777777" w:rsidR="00DD3D70" w:rsidRDefault="00DD3D70" w:rsidP="00DD3D7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 IMMEDIATE RELEASE</w:t>
      </w:r>
    </w:p>
    <w:p w14:paraId="368CCB2A" w14:textId="6465ECAE" w:rsidR="00DD3D70" w:rsidRDefault="00DD3D70" w:rsidP="00DD3D70">
      <w:pPr>
        <w:tabs>
          <w:tab w:val="left" w:pos="720"/>
          <w:tab w:val="left" w:pos="1440"/>
        </w:tabs>
        <w:spacing w:after="0" w:line="240" w:lineRule="auto"/>
        <w:jc w:val="right"/>
        <w:outlineLvl w:val="0"/>
        <w:rPr>
          <w:rFonts w:ascii="Arial" w:hAnsi="Arial" w:cs="Arial"/>
          <w:sz w:val="16"/>
          <w:szCs w:val="16"/>
        </w:rPr>
      </w:pPr>
    </w:p>
    <w:p w14:paraId="525ACC58" w14:textId="775B0176" w:rsidR="00DD3D70" w:rsidRDefault="00DD3D70" w:rsidP="00DD3D70">
      <w:pPr>
        <w:tabs>
          <w:tab w:val="left" w:pos="720"/>
          <w:tab w:val="left" w:pos="1440"/>
        </w:tabs>
        <w:spacing w:after="0" w:line="240" w:lineRule="auto"/>
        <w:jc w:val="right"/>
        <w:outlineLvl w:val="0"/>
        <w:rPr>
          <w:rFonts w:ascii="Arial" w:hAnsi="Arial" w:cs="Arial"/>
          <w:sz w:val="16"/>
          <w:szCs w:val="16"/>
        </w:rPr>
      </w:pPr>
    </w:p>
    <w:p w14:paraId="6EF52143" w14:textId="4DAB9311" w:rsidR="0064628A" w:rsidRDefault="0064628A" w:rsidP="00DD3D7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A35C419" w14:textId="77777777" w:rsidR="008E7659" w:rsidRDefault="008E7659" w:rsidP="00DD3D7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B42E7D1" w14:textId="6D99EC4D" w:rsidR="00DD3D70" w:rsidRPr="00615060" w:rsidRDefault="00DD3D70" w:rsidP="00DD3D7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15060">
        <w:rPr>
          <w:rFonts w:ascii="Arial" w:hAnsi="Arial" w:cs="Arial"/>
          <w:b/>
          <w:bCs/>
          <w:sz w:val="20"/>
          <w:szCs w:val="20"/>
        </w:rPr>
        <w:t xml:space="preserve">MAKITA EXPANDS MAX EFFICIENCY LINE </w:t>
      </w:r>
      <w:r>
        <w:rPr>
          <w:rFonts w:ascii="Arial" w:hAnsi="Arial" w:cs="Arial"/>
          <w:b/>
          <w:bCs/>
          <w:sz w:val="20"/>
          <w:szCs w:val="20"/>
        </w:rPr>
        <w:t>WITH THREE NEW MITER SAW BLADES</w:t>
      </w:r>
      <w:r w:rsidRPr="0061506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0C3F486" w14:textId="0FE9BDA3" w:rsidR="00DD3D70" w:rsidRPr="006768A8" w:rsidRDefault="006768A8" w:rsidP="00DD3D7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Thin kerf design</w:t>
      </w:r>
      <w:r w:rsidR="00081D78">
        <w:rPr>
          <w:rFonts w:ascii="Arial" w:hAnsi="Arial" w:cs="Arial"/>
          <w:sz w:val="20"/>
          <w:szCs w:val="20"/>
        </w:rPr>
        <w:t xml:space="preserve"> is engineered for more efficient cutting with cordless miter saws</w:t>
      </w:r>
    </w:p>
    <w:p w14:paraId="188889FB" w14:textId="77777777" w:rsidR="00DD3D70" w:rsidRPr="004B0F71" w:rsidRDefault="00DD3D70" w:rsidP="00DD3D7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92218BB" w14:textId="157749A1" w:rsidR="00DD3D70" w:rsidRDefault="00DD3D70" w:rsidP="00DD3D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7A28">
        <w:rPr>
          <w:rFonts w:ascii="Arial" w:hAnsi="Arial" w:cs="Arial"/>
          <w:b/>
          <w:bCs/>
          <w:sz w:val="20"/>
          <w:szCs w:val="20"/>
        </w:rPr>
        <w:t xml:space="preserve">April </w:t>
      </w:r>
      <w:r w:rsidR="0064628A" w:rsidRPr="00587A28">
        <w:rPr>
          <w:rFonts w:ascii="Arial" w:hAnsi="Arial" w:cs="Arial"/>
          <w:b/>
          <w:bCs/>
          <w:sz w:val="20"/>
          <w:szCs w:val="20"/>
        </w:rPr>
        <w:t>13</w:t>
      </w:r>
      <w:r w:rsidRPr="00587A28">
        <w:rPr>
          <w:rFonts w:ascii="Arial" w:hAnsi="Arial" w:cs="Arial"/>
          <w:b/>
          <w:bCs/>
          <w:sz w:val="20"/>
          <w:szCs w:val="20"/>
        </w:rPr>
        <w:t>, 2022, La Mirada, CA</w:t>
      </w:r>
      <w:r w:rsidRPr="004B0F71">
        <w:rPr>
          <w:rFonts w:ascii="Arial" w:hAnsi="Arial" w:cs="Arial"/>
          <w:sz w:val="20"/>
          <w:szCs w:val="20"/>
        </w:rPr>
        <w:t xml:space="preserve"> – Mak</w:t>
      </w:r>
      <w:r w:rsidR="004743DF">
        <w:rPr>
          <w:rFonts w:ascii="Arial" w:hAnsi="Arial" w:cs="Arial"/>
          <w:sz w:val="20"/>
          <w:szCs w:val="20"/>
        </w:rPr>
        <w:t>i</w:t>
      </w:r>
      <w:r w:rsidRPr="004B0F7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</w:t>
      </w:r>
      <w:r w:rsidRPr="004B0F71">
        <w:rPr>
          <w:rFonts w:ascii="Arial" w:hAnsi="Arial" w:cs="Arial"/>
          <w:sz w:val="20"/>
          <w:szCs w:val="20"/>
        </w:rPr>
        <w:t xml:space="preserve"> U.S.A., Inc., manufacturer of high-quality professional tools and accessories,</w:t>
      </w:r>
      <w:r>
        <w:rPr>
          <w:rFonts w:ascii="Arial" w:hAnsi="Arial" w:cs="Arial"/>
          <w:sz w:val="20"/>
          <w:szCs w:val="20"/>
        </w:rPr>
        <w:t xml:space="preserve"> is announcing an expansion for the Max Efficiency line of saw blades in 7-1/2” with 25-, 45-, </w:t>
      </w:r>
      <w:r w:rsidR="004743DF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 xml:space="preserve"> 60-tooth options. The tungsten carbide-tipped saw blades</w:t>
      </w:r>
      <w:r w:rsidR="00E239CD">
        <w:rPr>
          <w:rFonts w:ascii="Arial" w:hAnsi="Arial" w:cs="Arial"/>
          <w:sz w:val="20"/>
          <w:szCs w:val="20"/>
        </w:rPr>
        <w:t xml:space="preserve"> are for use with 7-1/2</w:t>
      </w:r>
      <w:r w:rsidR="008806F4">
        <w:rPr>
          <w:rFonts w:ascii="Arial" w:hAnsi="Arial" w:cs="Arial"/>
          <w:sz w:val="20"/>
          <w:szCs w:val="20"/>
        </w:rPr>
        <w:t>”</w:t>
      </w:r>
      <w:r w:rsidR="00E239CD">
        <w:rPr>
          <w:rFonts w:ascii="Arial" w:hAnsi="Arial" w:cs="Arial"/>
          <w:sz w:val="20"/>
          <w:szCs w:val="20"/>
        </w:rPr>
        <w:t xml:space="preserve"> miter saws and are </w:t>
      </w:r>
      <w:r>
        <w:rPr>
          <w:rFonts w:ascii="Arial" w:hAnsi="Arial" w:cs="Arial"/>
          <w:sz w:val="20"/>
          <w:szCs w:val="20"/>
        </w:rPr>
        <w:t xml:space="preserve">recommended </w:t>
      </w:r>
      <w:r w:rsidR="00385D0F">
        <w:rPr>
          <w:rFonts w:ascii="Arial" w:hAnsi="Arial" w:cs="Arial"/>
          <w:sz w:val="20"/>
          <w:szCs w:val="20"/>
        </w:rPr>
        <w:t xml:space="preserve">for </w:t>
      </w:r>
      <w:r w:rsidR="007E379B">
        <w:rPr>
          <w:rFonts w:ascii="Arial" w:hAnsi="Arial" w:cs="Arial"/>
          <w:sz w:val="20"/>
          <w:szCs w:val="20"/>
        </w:rPr>
        <w:t>a range of cutting applications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49C43616" w14:textId="075BD3DF" w:rsidR="007E379B" w:rsidRDefault="007E379B" w:rsidP="00DD3D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DBB85F" w14:textId="561BEEDE" w:rsidR="007E379B" w:rsidRDefault="00E70C80" w:rsidP="00DD3D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thin kerf is engineered for more efficient cutting when used with a cordless miter saw</w:t>
      </w:r>
      <w:r w:rsidR="00AE0A1E">
        <w:rPr>
          <w:rFonts w:ascii="Arial" w:hAnsi="Arial" w:cs="Arial"/>
          <w:sz w:val="20"/>
          <w:szCs w:val="20"/>
        </w:rPr>
        <w:t xml:space="preserve">, delivering up to 50% more cuts per charge compared to standard blades. </w:t>
      </w:r>
    </w:p>
    <w:p w14:paraId="3C1BA0C4" w14:textId="77777777" w:rsidR="00DD3D70" w:rsidRDefault="00DD3D70" w:rsidP="00DD3D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F34916" w14:textId="77777777" w:rsidR="00DD3D70" w:rsidRDefault="00DD3D70" w:rsidP="00DD3D7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Max Efficiency saw blades include the following: </w:t>
      </w:r>
    </w:p>
    <w:p w14:paraId="32478837" w14:textId="77777777" w:rsidR="00DD3D70" w:rsidRDefault="00DD3D70" w:rsidP="00DD3D7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417ACC" w14:textId="13DE83C7" w:rsidR="00DD3D70" w:rsidRPr="003D733C" w:rsidRDefault="00DD3D70" w:rsidP="00DD3D7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A522C">
        <w:rPr>
          <w:rFonts w:ascii="Arial" w:hAnsi="Arial" w:cs="Arial"/>
          <w:b/>
          <w:bCs/>
          <w:sz w:val="20"/>
          <w:szCs w:val="20"/>
        </w:rPr>
        <w:t>E-11112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4D03B4" w:rsidRPr="003D733C">
        <w:rPr>
          <w:rFonts w:ascii="Arial" w:hAnsi="Arial" w:cs="Arial"/>
          <w:sz w:val="20"/>
          <w:szCs w:val="20"/>
        </w:rPr>
        <w:t>7-1/2" 25T Carbide-Tipped Max Efficiency Miter Saw Blade</w:t>
      </w:r>
      <w:r w:rsidR="008F1A52">
        <w:rPr>
          <w:rFonts w:ascii="Arial" w:hAnsi="Arial" w:cs="Arial"/>
          <w:sz w:val="20"/>
          <w:szCs w:val="20"/>
        </w:rPr>
        <w:t xml:space="preserve"> (Plywood)</w:t>
      </w:r>
    </w:p>
    <w:p w14:paraId="4F394487" w14:textId="1582D4B1" w:rsidR="004D03B4" w:rsidRPr="003D733C" w:rsidRDefault="00DD3D70" w:rsidP="00DD3D7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D03B4">
        <w:rPr>
          <w:rFonts w:ascii="Arial" w:hAnsi="Arial" w:cs="Arial"/>
          <w:b/>
          <w:bCs/>
          <w:sz w:val="20"/>
          <w:szCs w:val="20"/>
        </w:rPr>
        <w:t xml:space="preserve">E-11128 </w:t>
      </w:r>
      <w:r w:rsidRPr="004D03B4">
        <w:rPr>
          <w:rFonts w:ascii="Arial" w:hAnsi="Arial" w:cs="Arial"/>
          <w:sz w:val="20"/>
          <w:szCs w:val="20"/>
        </w:rPr>
        <w:t xml:space="preserve">- </w:t>
      </w:r>
      <w:r w:rsidR="004D03B4" w:rsidRPr="003D733C">
        <w:rPr>
          <w:rFonts w:ascii="Arial" w:hAnsi="Arial" w:cs="Arial"/>
          <w:sz w:val="20"/>
          <w:szCs w:val="20"/>
        </w:rPr>
        <w:t>7-1/2" 45T Carbide-Tipped Max Efficiency Miter Saw Blade</w:t>
      </w:r>
      <w:r w:rsidR="008F1A52">
        <w:rPr>
          <w:rFonts w:ascii="Arial" w:hAnsi="Arial" w:cs="Arial"/>
          <w:sz w:val="20"/>
          <w:szCs w:val="20"/>
        </w:rPr>
        <w:t xml:space="preserve"> (Lumber)</w:t>
      </w:r>
    </w:p>
    <w:p w14:paraId="4970ACFD" w14:textId="596C2B9B" w:rsidR="00DD3D70" w:rsidRDefault="00DD3D70" w:rsidP="00DD3D7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D733C">
        <w:rPr>
          <w:rFonts w:ascii="Arial" w:hAnsi="Arial" w:cs="Arial"/>
          <w:b/>
          <w:bCs/>
          <w:sz w:val="20"/>
          <w:szCs w:val="20"/>
        </w:rPr>
        <w:t>E-11134</w:t>
      </w:r>
      <w:r w:rsidRPr="003D733C">
        <w:rPr>
          <w:rFonts w:ascii="Arial" w:hAnsi="Arial" w:cs="Arial"/>
          <w:sz w:val="20"/>
          <w:szCs w:val="20"/>
        </w:rPr>
        <w:t xml:space="preserve"> - </w:t>
      </w:r>
      <w:r w:rsidR="003D733C" w:rsidRPr="003D733C">
        <w:rPr>
          <w:rFonts w:ascii="Arial" w:hAnsi="Arial" w:cs="Arial"/>
          <w:sz w:val="20"/>
          <w:szCs w:val="20"/>
        </w:rPr>
        <w:t>7-1/2" 60T Carbide-Tipped Max Efficiency Miter Saw Blade</w:t>
      </w:r>
      <w:r w:rsidR="008F1A52">
        <w:rPr>
          <w:rFonts w:ascii="Arial" w:hAnsi="Arial" w:cs="Arial"/>
          <w:sz w:val="20"/>
          <w:szCs w:val="20"/>
        </w:rPr>
        <w:t xml:space="preserve"> (Molding/Trim) </w:t>
      </w:r>
    </w:p>
    <w:p w14:paraId="70A08474" w14:textId="77777777" w:rsidR="00B80A4B" w:rsidRPr="00B80A4B" w:rsidRDefault="00B80A4B" w:rsidP="00B80A4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413FB8" w14:textId="6F9B55ED" w:rsidR="00B80A4B" w:rsidRPr="00B80A4B" w:rsidRDefault="00B80A4B" w:rsidP="00587A28">
      <w:pPr>
        <w:jc w:val="both"/>
        <w:rPr>
          <w:rFonts w:ascii="Arial" w:hAnsi="Arial" w:cs="Arial"/>
          <w:sz w:val="20"/>
          <w:szCs w:val="20"/>
        </w:rPr>
      </w:pPr>
      <w:r w:rsidRPr="00B80A4B">
        <w:rPr>
          <w:rFonts w:ascii="Arial" w:hAnsi="Arial" w:cs="Arial"/>
          <w:sz w:val="20"/>
          <w:szCs w:val="20"/>
        </w:rPr>
        <w:t xml:space="preserve">“Makita Max Efficiency blades are expertly tensioned with an ultra-thin kerf designed for a premium cordless cutting experience for finish carpenters,” said Marc Jackson, associate product manager, accessories, Makita U.S.A., Inc. “These purpose-built blades slice through </w:t>
      </w:r>
      <w:r w:rsidR="00E21EBA">
        <w:rPr>
          <w:rFonts w:ascii="Arial" w:hAnsi="Arial" w:cs="Arial"/>
          <w:sz w:val="20"/>
          <w:szCs w:val="20"/>
        </w:rPr>
        <w:t xml:space="preserve">the </w:t>
      </w:r>
      <w:r w:rsidRPr="00B80A4B">
        <w:rPr>
          <w:rFonts w:ascii="Arial" w:hAnsi="Arial" w:cs="Arial"/>
          <w:sz w:val="20"/>
          <w:szCs w:val="20"/>
        </w:rPr>
        <w:t xml:space="preserve">material with minimal tear-out for clean cuts on hardwoods, softwoods, and moldings.” </w:t>
      </w:r>
    </w:p>
    <w:p w14:paraId="3E0E0B09" w14:textId="77777777" w:rsidR="00B80A4B" w:rsidRPr="00B80A4B" w:rsidRDefault="00B80A4B" w:rsidP="00B80A4B">
      <w:pPr>
        <w:rPr>
          <w:rFonts w:ascii="Arial" w:hAnsi="Arial" w:cs="Arial"/>
          <w:sz w:val="20"/>
          <w:szCs w:val="20"/>
        </w:rPr>
      </w:pPr>
      <w:r w:rsidRPr="00B80A4B">
        <w:rPr>
          <w:rFonts w:ascii="Arial" w:hAnsi="Arial" w:cs="Arial"/>
          <w:sz w:val="20"/>
          <w:szCs w:val="20"/>
        </w:rPr>
        <w:t xml:space="preserve">With the addition of the new 7-1/2” blades, Makita now offers Max Efficiency blades for every class of Makita miter saw including 6-1/2”, 7-1/2”, 8-1/2”, 10” and 12”. </w:t>
      </w:r>
    </w:p>
    <w:p w14:paraId="2F5FB0C7" w14:textId="77777777" w:rsidR="00DD3D70" w:rsidRDefault="00DD3D70" w:rsidP="00DD3D7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50D8FB3" w14:textId="57DADFDD" w:rsidR="00DD3D70" w:rsidRDefault="00CA3E73" w:rsidP="00DD3D7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Faster Cuts</w:t>
      </w:r>
      <w:r w:rsidR="000B0CDE">
        <w:rPr>
          <w:rFonts w:ascii="Arial" w:hAnsi="Arial" w:cs="Arial"/>
          <w:b/>
          <w:bCs/>
          <w:sz w:val="20"/>
          <w:szCs w:val="20"/>
        </w:rPr>
        <w:t>, Thinner Kerf</w:t>
      </w:r>
    </w:p>
    <w:p w14:paraId="3339AD26" w14:textId="2758DD68" w:rsidR="00DD3D70" w:rsidRDefault="00DD3D70" w:rsidP="007F15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 Efficiency Miter Saw Blades deliver </w:t>
      </w:r>
      <w:r w:rsidR="00E239CD">
        <w:rPr>
          <w:rFonts w:ascii="Arial" w:hAnsi="Arial" w:cs="Arial"/>
          <w:sz w:val="20"/>
          <w:szCs w:val="20"/>
        </w:rPr>
        <w:t>up to 90% faster cuts</w:t>
      </w:r>
      <w:r w:rsidR="00A33B87">
        <w:rPr>
          <w:rFonts w:ascii="Arial" w:hAnsi="Arial" w:cs="Arial"/>
          <w:sz w:val="20"/>
          <w:szCs w:val="20"/>
        </w:rPr>
        <w:t xml:space="preserve"> and up to 50% more cuts per charge</w:t>
      </w:r>
      <w:r w:rsidR="00E239CD">
        <w:rPr>
          <w:rFonts w:ascii="Arial" w:hAnsi="Arial" w:cs="Arial"/>
          <w:sz w:val="20"/>
          <w:szCs w:val="20"/>
        </w:rPr>
        <w:t xml:space="preserve"> over standard blades</w:t>
      </w:r>
      <w:r>
        <w:rPr>
          <w:rFonts w:ascii="Arial" w:hAnsi="Arial" w:cs="Arial"/>
          <w:sz w:val="20"/>
          <w:szCs w:val="20"/>
        </w:rPr>
        <w:t xml:space="preserve"> with a thinner kerf engineered for minimal material loss and less drag on the motor. The tungsten carbide-tipped cutting teeth allow for precise and true cuts whether cross-cutting or ripping</w:t>
      </w:r>
      <w:r w:rsidR="00E239CD">
        <w:rPr>
          <w:rFonts w:ascii="Arial" w:hAnsi="Arial" w:cs="Arial"/>
          <w:sz w:val="20"/>
          <w:szCs w:val="20"/>
        </w:rPr>
        <w:t xml:space="preserve"> with a cordless miter saw</w:t>
      </w:r>
      <w:r>
        <w:rPr>
          <w:rFonts w:ascii="Arial" w:hAnsi="Arial" w:cs="Arial"/>
          <w:sz w:val="20"/>
          <w:szCs w:val="20"/>
        </w:rPr>
        <w:t xml:space="preserve">. </w:t>
      </w:r>
      <w:r w:rsidR="007F151A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he blades can perform cuts in a variety of common construction materials including solid wood, plywood, and plastics </w:t>
      </w:r>
      <w:r w:rsidR="00E239CD">
        <w:rPr>
          <w:rFonts w:ascii="Arial" w:hAnsi="Arial" w:cs="Arial"/>
          <w:sz w:val="20"/>
          <w:szCs w:val="20"/>
        </w:rPr>
        <w:t>for increased versatility.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6B45FC6" w14:textId="77777777" w:rsidR="00DD3D70" w:rsidRPr="004B0F71" w:rsidRDefault="00DD3D70" w:rsidP="00DD3D7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FF8088" w14:textId="2CF37418" w:rsidR="00DD3D70" w:rsidRPr="004B0F71" w:rsidRDefault="00DD3D70" w:rsidP="00DD3D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 Efficiency Miter Saw Blades are expertly tensioned to provide precision cuts even during all-day use on the job site. </w:t>
      </w:r>
      <w:r w:rsidR="00397279">
        <w:rPr>
          <w:rFonts w:ascii="Arial" w:hAnsi="Arial" w:cs="Arial"/>
          <w:sz w:val="20"/>
          <w:szCs w:val="20"/>
        </w:rPr>
        <w:t>They are</w:t>
      </w:r>
      <w:r>
        <w:rPr>
          <w:rFonts w:ascii="Arial" w:hAnsi="Arial" w:cs="Arial"/>
          <w:sz w:val="20"/>
          <w:szCs w:val="20"/>
        </w:rPr>
        <w:t xml:space="preserve"> ideal to use with the Makita </w:t>
      </w:r>
      <w:r w:rsidRPr="00C31062">
        <w:rPr>
          <w:rFonts w:ascii="Arial" w:hAnsi="Arial" w:cs="Arial"/>
          <w:sz w:val="20"/>
          <w:szCs w:val="20"/>
        </w:rPr>
        <w:t>36V (18V X2) LXT® Brushless 7-1/2" Dual Slide Compound Miter Saw (XSL02Z</w:t>
      </w:r>
      <w:r>
        <w:rPr>
          <w:rFonts w:ascii="Arial" w:hAnsi="Arial" w:cs="Arial"/>
          <w:sz w:val="20"/>
          <w:szCs w:val="20"/>
        </w:rPr>
        <w:t>, sold separately).</w:t>
      </w:r>
    </w:p>
    <w:p w14:paraId="561653D8" w14:textId="77777777" w:rsidR="006351C0" w:rsidRDefault="006351C0" w:rsidP="00DD3D70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</w:p>
    <w:p w14:paraId="19AF4007" w14:textId="77777777" w:rsidR="008E7659" w:rsidRDefault="008E7659" w:rsidP="00DD3D70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</w:p>
    <w:p w14:paraId="49792E0D" w14:textId="77777777" w:rsidR="008E7659" w:rsidRDefault="008E7659" w:rsidP="00DD3D70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</w:p>
    <w:p w14:paraId="1E15FB42" w14:textId="77777777" w:rsidR="008E7659" w:rsidRDefault="008E7659" w:rsidP="00DD3D70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</w:p>
    <w:p w14:paraId="6E1141FF" w14:textId="77777777" w:rsidR="008E7659" w:rsidRDefault="008E7659" w:rsidP="00DD3D70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DD45B8" w14:textId="4C54D8E2" w:rsidR="00DD3D70" w:rsidRPr="00FD243F" w:rsidRDefault="00DD3D70" w:rsidP="00DD3D70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Specifications</w:t>
      </w:r>
    </w:p>
    <w:p w14:paraId="69C88FBD" w14:textId="77777777" w:rsidR="00DD3D70" w:rsidRPr="004B0F71" w:rsidRDefault="00DD3D70" w:rsidP="00DD3D7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E3F3514" w14:textId="77777777" w:rsidR="00DD3D70" w:rsidRDefault="00DD3D70" w:rsidP="00DD3D7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17"/>
        <w:tblW w:w="9748" w:type="dxa"/>
        <w:tblLook w:val="04A0" w:firstRow="1" w:lastRow="0" w:firstColumn="1" w:lastColumn="0" w:noHBand="0" w:noVBand="1"/>
      </w:tblPr>
      <w:tblGrid>
        <w:gridCol w:w="2566"/>
        <w:gridCol w:w="2273"/>
        <w:gridCol w:w="2515"/>
        <w:gridCol w:w="2394"/>
      </w:tblGrid>
      <w:tr w:rsidR="00DD3D70" w:rsidRPr="001C7624" w14:paraId="04F96390" w14:textId="77777777" w:rsidTr="005D63F8">
        <w:trPr>
          <w:trHeight w:val="800"/>
        </w:trPr>
        <w:tc>
          <w:tcPr>
            <w:tcW w:w="2566" w:type="dxa"/>
            <w:noWrap/>
            <w:hideMark/>
          </w:tcPr>
          <w:p w14:paraId="27BF0501" w14:textId="77777777" w:rsidR="005D63F8" w:rsidRDefault="005D63F8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</w:p>
          <w:p w14:paraId="69E41DEC" w14:textId="6D2E63FE" w:rsidR="00DD3D70" w:rsidRPr="005B234C" w:rsidRDefault="00682049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Description </w:t>
            </w:r>
          </w:p>
        </w:tc>
        <w:tc>
          <w:tcPr>
            <w:tcW w:w="2273" w:type="dxa"/>
            <w:noWrap/>
            <w:vAlign w:val="bottom"/>
          </w:tcPr>
          <w:p w14:paraId="48323E79" w14:textId="668BF737" w:rsidR="0091294F" w:rsidRPr="0091294F" w:rsidRDefault="0091294F" w:rsidP="0091294F">
            <w:pPr>
              <w:spacing w:line="240" w:lineRule="auto"/>
              <w:jc w:val="center"/>
              <w:rPr>
                <w:color w:val="000000"/>
              </w:rPr>
            </w:pPr>
            <w:r w:rsidRPr="0091294F">
              <w:rPr>
                <w:color w:val="000000"/>
              </w:rPr>
              <w:t>7-1/2" 25T Carbide-Tipped Max Efficiency Miter Saw Blade</w:t>
            </w:r>
          </w:p>
          <w:p w14:paraId="6F5CE8E2" w14:textId="4CBC1E33" w:rsidR="00DD3D70" w:rsidRPr="0091294F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515" w:type="dxa"/>
            <w:noWrap/>
          </w:tcPr>
          <w:p w14:paraId="5A5F137F" w14:textId="08EBD1E4" w:rsidR="00DD3D70" w:rsidRPr="0091294F" w:rsidRDefault="0091294F" w:rsidP="00B453D8">
            <w:pPr>
              <w:spacing w:line="240" w:lineRule="auto"/>
              <w:jc w:val="center"/>
              <w:rPr>
                <w:color w:val="000000"/>
              </w:rPr>
            </w:pPr>
            <w:r w:rsidRPr="0091294F">
              <w:rPr>
                <w:color w:val="000000"/>
              </w:rPr>
              <w:t>7-1/2" 45T Carbide-Tipped Max Efficiency Miter Saw Blade</w:t>
            </w:r>
          </w:p>
        </w:tc>
        <w:tc>
          <w:tcPr>
            <w:tcW w:w="2394" w:type="dxa"/>
            <w:noWrap/>
          </w:tcPr>
          <w:p w14:paraId="0C7BD079" w14:textId="27C909DC" w:rsidR="00DD3D70" w:rsidRPr="0091294F" w:rsidRDefault="0091294F" w:rsidP="00B453D8">
            <w:pPr>
              <w:spacing w:line="240" w:lineRule="auto"/>
              <w:jc w:val="center"/>
              <w:rPr>
                <w:color w:val="000000"/>
              </w:rPr>
            </w:pPr>
            <w:r w:rsidRPr="0091294F">
              <w:rPr>
                <w:color w:val="000000"/>
              </w:rPr>
              <w:t>7-1/2" 60T Carbide-Tipped Max Efficiency Miter Saw Blade</w:t>
            </w:r>
          </w:p>
        </w:tc>
      </w:tr>
      <w:tr w:rsidR="00DD3D70" w:rsidRPr="001C7624" w14:paraId="2D34B7FA" w14:textId="77777777" w:rsidTr="00B453D8">
        <w:trPr>
          <w:trHeight w:val="256"/>
        </w:trPr>
        <w:tc>
          <w:tcPr>
            <w:tcW w:w="2566" w:type="dxa"/>
            <w:noWrap/>
            <w:hideMark/>
          </w:tcPr>
          <w:p w14:paraId="6E6D483A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>Blade Diameter</w:t>
            </w:r>
          </w:p>
        </w:tc>
        <w:tc>
          <w:tcPr>
            <w:tcW w:w="2273" w:type="dxa"/>
          </w:tcPr>
          <w:p w14:paraId="7178CCC2" w14:textId="77777777" w:rsidR="00DD3D70" w:rsidRPr="004D03FF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 w:rsidRPr="004D03FF">
              <w:rPr>
                <w:color w:val="000000"/>
              </w:rPr>
              <w:t>7-1/2”</w:t>
            </w:r>
          </w:p>
        </w:tc>
        <w:tc>
          <w:tcPr>
            <w:tcW w:w="2515" w:type="dxa"/>
          </w:tcPr>
          <w:p w14:paraId="425419B3" w14:textId="77777777" w:rsidR="00DD3D70" w:rsidRPr="004D03FF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 w:rsidRPr="004D03FF">
              <w:rPr>
                <w:color w:val="000000"/>
              </w:rPr>
              <w:t>7-1/2”</w:t>
            </w:r>
          </w:p>
        </w:tc>
        <w:tc>
          <w:tcPr>
            <w:tcW w:w="2394" w:type="dxa"/>
          </w:tcPr>
          <w:p w14:paraId="2F6ABF2C" w14:textId="77777777" w:rsidR="00DD3D70" w:rsidRPr="004D03FF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 w:rsidRPr="004D03FF">
              <w:rPr>
                <w:color w:val="000000"/>
              </w:rPr>
              <w:t>7-1/2”</w:t>
            </w:r>
          </w:p>
        </w:tc>
      </w:tr>
      <w:tr w:rsidR="00DD3D70" w:rsidRPr="001C7624" w14:paraId="5C2F515D" w14:textId="77777777" w:rsidTr="00B453D8">
        <w:trPr>
          <w:trHeight w:val="217"/>
        </w:trPr>
        <w:tc>
          <w:tcPr>
            <w:tcW w:w="2566" w:type="dxa"/>
            <w:noWrap/>
          </w:tcPr>
          <w:p w14:paraId="5A82C61D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>Blade Type</w:t>
            </w:r>
          </w:p>
        </w:tc>
        <w:tc>
          <w:tcPr>
            <w:tcW w:w="2273" w:type="dxa"/>
          </w:tcPr>
          <w:p w14:paraId="65F72DA2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 w:rsidRPr="005B234C">
              <w:rPr>
                <w:color w:val="000000"/>
              </w:rPr>
              <w:t xml:space="preserve">Max Efficiency </w:t>
            </w:r>
          </w:p>
        </w:tc>
        <w:tc>
          <w:tcPr>
            <w:tcW w:w="2515" w:type="dxa"/>
          </w:tcPr>
          <w:p w14:paraId="569E9DA8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 w:rsidRPr="005B234C">
              <w:rPr>
                <w:color w:val="000000"/>
              </w:rPr>
              <w:t>Max Efficiency</w:t>
            </w:r>
          </w:p>
        </w:tc>
        <w:tc>
          <w:tcPr>
            <w:tcW w:w="2394" w:type="dxa"/>
          </w:tcPr>
          <w:p w14:paraId="1E130EE6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 w:rsidRPr="005B234C">
              <w:rPr>
                <w:color w:val="000000"/>
              </w:rPr>
              <w:t>Max Efficiency</w:t>
            </w:r>
          </w:p>
        </w:tc>
      </w:tr>
      <w:tr w:rsidR="00DD3D70" w:rsidRPr="001C7624" w14:paraId="4B620304" w14:textId="77777777" w:rsidTr="00B453D8">
        <w:trPr>
          <w:trHeight w:val="217"/>
        </w:trPr>
        <w:tc>
          <w:tcPr>
            <w:tcW w:w="2566" w:type="dxa"/>
            <w:noWrap/>
          </w:tcPr>
          <w:p w14:paraId="1E514563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>Cut Type</w:t>
            </w:r>
          </w:p>
        </w:tc>
        <w:tc>
          <w:tcPr>
            <w:tcW w:w="2273" w:type="dxa"/>
            <w:noWrap/>
          </w:tcPr>
          <w:p w14:paraId="2EDFB052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 w:rsidRPr="005B234C">
              <w:rPr>
                <w:color w:val="000000"/>
              </w:rPr>
              <w:t>Miter, Cross</w:t>
            </w:r>
          </w:p>
        </w:tc>
        <w:tc>
          <w:tcPr>
            <w:tcW w:w="2515" w:type="dxa"/>
            <w:noWrap/>
          </w:tcPr>
          <w:p w14:paraId="567C0CF5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 w:rsidRPr="005B234C">
              <w:rPr>
                <w:color w:val="000000"/>
              </w:rPr>
              <w:t>Miter, Cross</w:t>
            </w:r>
          </w:p>
        </w:tc>
        <w:tc>
          <w:tcPr>
            <w:tcW w:w="2394" w:type="dxa"/>
            <w:noWrap/>
          </w:tcPr>
          <w:p w14:paraId="700A04AB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 w:rsidRPr="005B234C">
              <w:rPr>
                <w:color w:val="000000"/>
              </w:rPr>
              <w:t>Miter, Cross</w:t>
            </w:r>
          </w:p>
        </w:tc>
      </w:tr>
      <w:tr w:rsidR="00DD3D70" w:rsidRPr="001C7624" w14:paraId="3D395A75" w14:textId="77777777" w:rsidTr="00B453D8">
        <w:trPr>
          <w:trHeight w:val="217"/>
        </w:trPr>
        <w:tc>
          <w:tcPr>
            <w:tcW w:w="2566" w:type="dxa"/>
            <w:noWrap/>
          </w:tcPr>
          <w:p w14:paraId="0A1A83B4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 xml:space="preserve">Application (Materials) </w:t>
            </w:r>
          </w:p>
        </w:tc>
        <w:tc>
          <w:tcPr>
            <w:tcW w:w="2273" w:type="dxa"/>
            <w:noWrap/>
          </w:tcPr>
          <w:p w14:paraId="363B3C4D" w14:textId="2CCC7D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Wood, Plywood, General Purpose </w:t>
            </w:r>
          </w:p>
        </w:tc>
        <w:tc>
          <w:tcPr>
            <w:tcW w:w="2515" w:type="dxa"/>
            <w:noWrap/>
          </w:tcPr>
          <w:p w14:paraId="19851A63" w14:textId="0B19F992" w:rsidR="00DD3D70" w:rsidRPr="005B234C" w:rsidRDefault="00276167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Woo</w:t>
            </w:r>
            <w:r w:rsidR="00DD3D70" w:rsidRPr="00112065">
              <w:rPr>
                <w:color w:val="000000"/>
              </w:rPr>
              <w:t>d, Construction Lumber, Fine Crosscut</w:t>
            </w:r>
          </w:p>
        </w:tc>
        <w:tc>
          <w:tcPr>
            <w:tcW w:w="2394" w:type="dxa"/>
            <w:noWrap/>
          </w:tcPr>
          <w:p w14:paraId="2251F539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 w:rsidRPr="00112065">
              <w:rPr>
                <w:color w:val="000000"/>
              </w:rPr>
              <w:t>Wood, Fine Crosscut, Trim/Molding</w:t>
            </w:r>
          </w:p>
        </w:tc>
      </w:tr>
      <w:tr w:rsidR="00DD3D70" w:rsidRPr="001C7624" w14:paraId="681B1975" w14:textId="77777777" w:rsidTr="00B453D8">
        <w:trPr>
          <w:trHeight w:val="217"/>
        </w:trPr>
        <w:tc>
          <w:tcPr>
            <w:tcW w:w="2566" w:type="dxa"/>
            <w:noWrap/>
          </w:tcPr>
          <w:p w14:paraId="5C5010AC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>Tooth Count</w:t>
            </w:r>
          </w:p>
        </w:tc>
        <w:tc>
          <w:tcPr>
            <w:tcW w:w="2273" w:type="dxa"/>
            <w:noWrap/>
          </w:tcPr>
          <w:p w14:paraId="069C6BFB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515" w:type="dxa"/>
            <w:noWrap/>
          </w:tcPr>
          <w:p w14:paraId="39E73953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2394" w:type="dxa"/>
            <w:noWrap/>
          </w:tcPr>
          <w:p w14:paraId="768F0761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DD3D70" w:rsidRPr="001C7624" w14:paraId="13D0E2DF" w14:textId="77777777" w:rsidTr="00B453D8">
        <w:trPr>
          <w:trHeight w:val="301"/>
        </w:trPr>
        <w:tc>
          <w:tcPr>
            <w:tcW w:w="2566" w:type="dxa"/>
          </w:tcPr>
          <w:p w14:paraId="72AC9C34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 xml:space="preserve">Arbor Size </w:t>
            </w:r>
          </w:p>
        </w:tc>
        <w:tc>
          <w:tcPr>
            <w:tcW w:w="2273" w:type="dxa"/>
            <w:noWrap/>
          </w:tcPr>
          <w:p w14:paraId="62F17D03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5/8”</w:t>
            </w:r>
          </w:p>
        </w:tc>
        <w:tc>
          <w:tcPr>
            <w:tcW w:w="2515" w:type="dxa"/>
            <w:noWrap/>
          </w:tcPr>
          <w:p w14:paraId="6555BB52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5/8”</w:t>
            </w:r>
          </w:p>
        </w:tc>
        <w:tc>
          <w:tcPr>
            <w:tcW w:w="2394" w:type="dxa"/>
            <w:noWrap/>
          </w:tcPr>
          <w:p w14:paraId="250033D3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5/8” </w:t>
            </w:r>
          </w:p>
        </w:tc>
      </w:tr>
      <w:tr w:rsidR="00DD3D70" w:rsidRPr="001C7624" w14:paraId="4E852E64" w14:textId="77777777" w:rsidTr="00B453D8">
        <w:trPr>
          <w:trHeight w:val="217"/>
        </w:trPr>
        <w:tc>
          <w:tcPr>
            <w:tcW w:w="2566" w:type="dxa"/>
            <w:noWrap/>
          </w:tcPr>
          <w:p w14:paraId="4F9C47D9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>Tooth Grind</w:t>
            </w:r>
          </w:p>
        </w:tc>
        <w:tc>
          <w:tcPr>
            <w:tcW w:w="2273" w:type="dxa"/>
            <w:noWrap/>
          </w:tcPr>
          <w:p w14:paraId="397D2A92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ATBR</w:t>
            </w:r>
          </w:p>
        </w:tc>
        <w:tc>
          <w:tcPr>
            <w:tcW w:w="2515" w:type="dxa"/>
            <w:noWrap/>
          </w:tcPr>
          <w:p w14:paraId="11D6FB9C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ATBR</w:t>
            </w:r>
          </w:p>
        </w:tc>
        <w:tc>
          <w:tcPr>
            <w:tcW w:w="2394" w:type="dxa"/>
            <w:noWrap/>
          </w:tcPr>
          <w:p w14:paraId="7F7F379B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ATBR</w:t>
            </w:r>
          </w:p>
        </w:tc>
      </w:tr>
      <w:tr w:rsidR="00DD3D70" w:rsidRPr="001C7624" w14:paraId="2611DF2C" w14:textId="77777777" w:rsidTr="00B453D8">
        <w:trPr>
          <w:trHeight w:val="217"/>
        </w:trPr>
        <w:tc>
          <w:tcPr>
            <w:tcW w:w="2566" w:type="dxa"/>
            <w:noWrap/>
          </w:tcPr>
          <w:p w14:paraId="6651A08C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 xml:space="preserve">Hook Angle </w:t>
            </w:r>
          </w:p>
        </w:tc>
        <w:tc>
          <w:tcPr>
            <w:tcW w:w="2273" w:type="dxa"/>
            <w:noWrap/>
          </w:tcPr>
          <w:p w14:paraId="6488FC1D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10°</w:t>
            </w:r>
          </w:p>
        </w:tc>
        <w:tc>
          <w:tcPr>
            <w:tcW w:w="2515" w:type="dxa"/>
            <w:noWrap/>
          </w:tcPr>
          <w:p w14:paraId="763CDBE5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10°</w:t>
            </w:r>
          </w:p>
        </w:tc>
        <w:tc>
          <w:tcPr>
            <w:tcW w:w="2394" w:type="dxa"/>
            <w:noWrap/>
          </w:tcPr>
          <w:p w14:paraId="17CCC798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10°</w:t>
            </w:r>
          </w:p>
        </w:tc>
      </w:tr>
      <w:tr w:rsidR="00DD3D70" w:rsidRPr="001C7624" w14:paraId="61CB8EFB" w14:textId="77777777" w:rsidTr="00B453D8">
        <w:trPr>
          <w:trHeight w:val="217"/>
        </w:trPr>
        <w:tc>
          <w:tcPr>
            <w:tcW w:w="2566" w:type="dxa"/>
            <w:noWrap/>
          </w:tcPr>
          <w:p w14:paraId="16AB635E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>Plate Thickness</w:t>
            </w:r>
          </w:p>
        </w:tc>
        <w:tc>
          <w:tcPr>
            <w:tcW w:w="2273" w:type="dxa"/>
            <w:noWrap/>
          </w:tcPr>
          <w:p w14:paraId="480FD275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.053”</w:t>
            </w:r>
          </w:p>
        </w:tc>
        <w:tc>
          <w:tcPr>
            <w:tcW w:w="2515" w:type="dxa"/>
            <w:noWrap/>
          </w:tcPr>
          <w:p w14:paraId="2209AD05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.053”</w:t>
            </w:r>
          </w:p>
        </w:tc>
        <w:tc>
          <w:tcPr>
            <w:tcW w:w="2394" w:type="dxa"/>
            <w:noWrap/>
          </w:tcPr>
          <w:p w14:paraId="683F5C79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.053”</w:t>
            </w:r>
          </w:p>
        </w:tc>
      </w:tr>
      <w:tr w:rsidR="00DD3D70" w:rsidRPr="001C7624" w14:paraId="0877986F" w14:textId="77777777" w:rsidTr="00B453D8">
        <w:trPr>
          <w:trHeight w:val="217"/>
        </w:trPr>
        <w:tc>
          <w:tcPr>
            <w:tcW w:w="2566" w:type="dxa"/>
            <w:noWrap/>
          </w:tcPr>
          <w:p w14:paraId="59392B24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>Kerf</w:t>
            </w:r>
          </w:p>
        </w:tc>
        <w:tc>
          <w:tcPr>
            <w:tcW w:w="2273" w:type="dxa"/>
            <w:noWrap/>
          </w:tcPr>
          <w:p w14:paraId="0138FCDE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.073”</w:t>
            </w:r>
          </w:p>
        </w:tc>
        <w:tc>
          <w:tcPr>
            <w:tcW w:w="2515" w:type="dxa"/>
            <w:noWrap/>
          </w:tcPr>
          <w:p w14:paraId="02497CA3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.073”</w:t>
            </w:r>
          </w:p>
        </w:tc>
        <w:tc>
          <w:tcPr>
            <w:tcW w:w="2394" w:type="dxa"/>
            <w:noWrap/>
          </w:tcPr>
          <w:p w14:paraId="583F1E3B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.073”</w:t>
            </w:r>
          </w:p>
        </w:tc>
      </w:tr>
      <w:tr w:rsidR="00DD3D70" w:rsidRPr="001C7624" w14:paraId="115D9B44" w14:textId="77777777" w:rsidTr="00B453D8">
        <w:trPr>
          <w:trHeight w:val="217"/>
        </w:trPr>
        <w:tc>
          <w:tcPr>
            <w:tcW w:w="2566" w:type="dxa"/>
            <w:noWrap/>
          </w:tcPr>
          <w:p w14:paraId="6F1FA121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 xml:space="preserve">Maximum Speed </w:t>
            </w:r>
          </w:p>
        </w:tc>
        <w:tc>
          <w:tcPr>
            <w:tcW w:w="2273" w:type="dxa"/>
            <w:noWrap/>
          </w:tcPr>
          <w:p w14:paraId="2B7561C8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8,040 RPM</w:t>
            </w:r>
          </w:p>
        </w:tc>
        <w:tc>
          <w:tcPr>
            <w:tcW w:w="2515" w:type="dxa"/>
            <w:noWrap/>
          </w:tcPr>
          <w:p w14:paraId="5134F39F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8,040 RPM</w:t>
            </w:r>
          </w:p>
        </w:tc>
        <w:tc>
          <w:tcPr>
            <w:tcW w:w="2394" w:type="dxa"/>
            <w:noWrap/>
          </w:tcPr>
          <w:p w14:paraId="7772FCEA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8,040 RPM</w:t>
            </w:r>
          </w:p>
        </w:tc>
      </w:tr>
      <w:tr w:rsidR="00DD3D70" w:rsidRPr="001C7624" w14:paraId="6D6C33CC" w14:textId="77777777" w:rsidTr="00B453D8">
        <w:trPr>
          <w:trHeight w:val="409"/>
        </w:trPr>
        <w:tc>
          <w:tcPr>
            <w:tcW w:w="2566" w:type="dxa"/>
            <w:noWrap/>
          </w:tcPr>
          <w:p w14:paraId="4F1A35BA" w14:textId="77777777" w:rsidR="00DD3D70" w:rsidRPr="005B234C" w:rsidRDefault="00DD3D70" w:rsidP="00B453D8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5B234C">
              <w:rPr>
                <w:b/>
                <w:bCs/>
                <w:color w:val="000000"/>
              </w:rPr>
              <w:t xml:space="preserve">Tool Compatibility  </w:t>
            </w:r>
          </w:p>
        </w:tc>
        <w:tc>
          <w:tcPr>
            <w:tcW w:w="2273" w:type="dxa"/>
          </w:tcPr>
          <w:p w14:paraId="3B8BF8FC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Miter Saw </w:t>
            </w:r>
          </w:p>
        </w:tc>
        <w:tc>
          <w:tcPr>
            <w:tcW w:w="2515" w:type="dxa"/>
          </w:tcPr>
          <w:p w14:paraId="03DBC247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Miter Saw</w:t>
            </w:r>
          </w:p>
        </w:tc>
        <w:tc>
          <w:tcPr>
            <w:tcW w:w="2394" w:type="dxa"/>
          </w:tcPr>
          <w:p w14:paraId="20B8D265" w14:textId="77777777" w:rsidR="00DD3D70" w:rsidRPr="005B234C" w:rsidRDefault="00DD3D70" w:rsidP="00B453D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Miter Saw</w:t>
            </w:r>
          </w:p>
        </w:tc>
      </w:tr>
    </w:tbl>
    <w:p w14:paraId="6B0C0168" w14:textId="77777777" w:rsidR="00DD3D70" w:rsidRPr="004B0F71" w:rsidRDefault="00DD3D70" w:rsidP="00DD3D7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69EECFD" w14:textId="77777777" w:rsidR="00DD3D70" w:rsidRPr="004B0F71" w:rsidRDefault="00DD3D70" w:rsidP="00DD3D7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9F689A3" w14:textId="77777777" w:rsidR="00DD3D70" w:rsidRPr="004B0F71" w:rsidRDefault="00DD3D70" w:rsidP="00DD3D7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4B0F71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About Makita</w:t>
      </w:r>
    </w:p>
    <w:p w14:paraId="620B2959" w14:textId="77777777" w:rsidR="00DD3D70" w:rsidRPr="004B0F71" w:rsidRDefault="00DD3D70" w:rsidP="00DD3D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4B0F71">
        <w:rPr>
          <w:rFonts w:ascii="Arial" w:eastAsia="Times New Roman" w:hAnsi="Arial" w:cs="Arial"/>
          <w:sz w:val="20"/>
          <w:szCs w:val="20"/>
        </w:rPr>
        <w:t xml:space="preserve">Makita is a worldwide manufacturer of industrial power tools, power equipment, pneumatics, and cleaning solutions that offer a wide range of industrial accessories. Makita U.S.A., Inc. </w:t>
      </w:r>
      <w:proofErr w:type="gramStart"/>
      <w:r w:rsidRPr="004B0F71">
        <w:rPr>
          <w:rFonts w:ascii="Arial" w:eastAsia="Times New Roman" w:hAnsi="Arial" w:cs="Arial"/>
          <w:sz w:val="20"/>
          <w:szCs w:val="20"/>
        </w:rPr>
        <w:t>is located in</w:t>
      </w:r>
      <w:proofErr w:type="gramEnd"/>
      <w:r w:rsidRPr="004B0F71">
        <w:rPr>
          <w:rFonts w:ascii="Arial" w:eastAsia="Times New Roman" w:hAnsi="Arial" w:cs="Arial"/>
          <w:sz w:val="20"/>
          <w:szCs w:val="20"/>
        </w:rPr>
        <w:t xml:space="preserve"> La Mirada, California, and operates an extensive distribution network throughout the U.S.A. With over 50 years in the United States and over 100 years worldwide, Makita utilizes experience and expertise to manufacture best-in-class solutions. For more information about Makita U.S.A. call (800)4-MAKITA or visit makitatools.com. Find Makita on Instagram, YouTube, Facebook, and Twitter @makitatools</w:t>
      </w:r>
    </w:p>
    <w:p w14:paraId="613E3431" w14:textId="77777777" w:rsidR="00DD3D70" w:rsidRPr="004B0F71" w:rsidRDefault="00DD3D70" w:rsidP="00DD3D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A65151E" w14:textId="77777777" w:rsidR="00DD3D70" w:rsidRPr="004B0F71" w:rsidRDefault="00DD3D70" w:rsidP="00DD3D70">
      <w:pPr>
        <w:shd w:val="clear" w:color="auto" w:fill="FFFFFF"/>
        <w:spacing w:after="0" w:line="240" w:lineRule="auto"/>
        <w:jc w:val="center"/>
        <w:textAlignment w:val="baseline"/>
        <w:rPr>
          <w:rFonts w:ascii="Arial" w:hAnsi="Arial" w:cs="Arial"/>
          <w:sz w:val="20"/>
          <w:szCs w:val="20"/>
        </w:rPr>
      </w:pPr>
      <w:r w:rsidRPr="004B0F71">
        <w:rPr>
          <w:rFonts w:ascii="Arial" w:eastAsia="Times New Roman" w:hAnsi="Arial" w:cs="Arial"/>
          <w:sz w:val="20"/>
          <w:szCs w:val="20"/>
        </w:rPr>
        <w:t>-###-</w:t>
      </w:r>
    </w:p>
    <w:p w14:paraId="02E7E729" w14:textId="77777777" w:rsidR="00DD3D70" w:rsidRPr="004B0F71" w:rsidRDefault="00DD3D70" w:rsidP="00DD3D7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59BB968" w14:textId="77777777" w:rsidR="00DD3D70" w:rsidRPr="004B0F71" w:rsidRDefault="00DD3D70" w:rsidP="00DD3D7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249664" w14:textId="77777777" w:rsidR="00DD3D70" w:rsidRPr="004B0F71" w:rsidRDefault="00DD3D70" w:rsidP="00DD3D7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AA2903" w14:textId="77777777" w:rsidR="00DD3D70" w:rsidRPr="004B0F71" w:rsidRDefault="00DD3D70" w:rsidP="00DD3D7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F411C9" w14:textId="77777777" w:rsidR="00DD3D70" w:rsidRPr="004B0F71" w:rsidRDefault="00DD3D70" w:rsidP="00DD3D7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5B209D" w14:textId="77777777" w:rsidR="00DD3D70" w:rsidRPr="004B0F71" w:rsidRDefault="00DD3D70" w:rsidP="00DD3D7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FF03A7" w14:textId="77777777" w:rsidR="00DD3D70" w:rsidRPr="004B0F71" w:rsidRDefault="00DD3D70" w:rsidP="00DD3D7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F13F6F" w14:textId="77777777" w:rsidR="00DA2B54" w:rsidRDefault="00DA2B54"/>
    <w:sectPr w:rsidR="00DA2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14E1A" w14:textId="77777777" w:rsidR="00CC6B9E" w:rsidRDefault="00CC6B9E" w:rsidP="007614A6">
      <w:pPr>
        <w:spacing w:after="0" w:line="240" w:lineRule="auto"/>
      </w:pPr>
      <w:r>
        <w:separator/>
      </w:r>
    </w:p>
  </w:endnote>
  <w:endnote w:type="continuationSeparator" w:id="0">
    <w:p w14:paraId="52E352A3" w14:textId="77777777" w:rsidR="00CC6B9E" w:rsidRDefault="00CC6B9E" w:rsidP="00761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646B" w14:textId="77777777" w:rsidR="007614A6" w:rsidRDefault="007614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B5D9F" w14:textId="77777777" w:rsidR="007614A6" w:rsidRDefault="007614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9C0BF" w14:textId="77777777" w:rsidR="007614A6" w:rsidRDefault="00761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000D9" w14:textId="77777777" w:rsidR="00CC6B9E" w:rsidRDefault="00CC6B9E" w:rsidP="007614A6">
      <w:pPr>
        <w:spacing w:after="0" w:line="240" w:lineRule="auto"/>
      </w:pPr>
      <w:r>
        <w:separator/>
      </w:r>
    </w:p>
  </w:footnote>
  <w:footnote w:type="continuationSeparator" w:id="0">
    <w:p w14:paraId="078A2E20" w14:textId="77777777" w:rsidR="00CC6B9E" w:rsidRDefault="00CC6B9E" w:rsidP="00761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51436" w14:textId="77777777" w:rsidR="007614A6" w:rsidRDefault="007614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77908" w14:textId="77777777" w:rsidR="007614A6" w:rsidRDefault="007614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715B5" w14:textId="77777777" w:rsidR="007614A6" w:rsidRDefault="007614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3175"/>
    <w:multiLevelType w:val="hybridMultilevel"/>
    <w:tmpl w:val="1FB49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59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2A9"/>
    <w:rsid w:val="00081D78"/>
    <w:rsid w:val="000B0CDE"/>
    <w:rsid w:val="000D571A"/>
    <w:rsid w:val="001A02A9"/>
    <w:rsid w:val="001D18BC"/>
    <w:rsid w:val="00276167"/>
    <w:rsid w:val="002D342E"/>
    <w:rsid w:val="00385D0F"/>
    <w:rsid w:val="00397279"/>
    <w:rsid w:val="003D733C"/>
    <w:rsid w:val="003E2970"/>
    <w:rsid w:val="004743DF"/>
    <w:rsid w:val="004B16A1"/>
    <w:rsid w:val="004D03B4"/>
    <w:rsid w:val="00587A28"/>
    <w:rsid w:val="005D63F8"/>
    <w:rsid w:val="006351C0"/>
    <w:rsid w:val="0064628A"/>
    <w:rsid w:val="006768A8"/>
    <w:rsid w:val="00681791"/>
    <w:rsid w:val="00682049"/>
    <w:rsid w:val="007614A6"/>
    <w:rsid w:val="007E379B"/>
    <w:rsid w:val="007E648A"/>
    <w:rsid w:val="007F151A"/>
    <w:rsid w:val="008806F4"/>
    <w:rsid w:val="008E7659"/>
    <w:rsid w:val="008F1A52"/>
    <w:rsid w:val="0091294F"/>
    <w:rsid w:val="00A33B87"/>
    <w:rsid w:val="00AE0A1E"/>
    <w:rsid w:val="00B14532"/>
    <w:rsid w:val="00B80A4B"/>
    <w:rsid w:val="00BA538E"/>
    <w:rsid w:val="00BB3C3B"/>
    <w:rsid w:val="00C378BA"/>
    <w:rsid w:val="00CA3E73"/>
    <w:rsid w:val="00CC2183"/>
    <w:rsid w:val="00CC6B9E"/>
    <w:rsid w:val="00D73375"/>
    <w:rsid w:val="00DA2B54"/>
    <w:rsid w:val="00DD3D70"/>
    <w:rsid w:val="00E21EBA"/>
    <w:rsid w:val="00E239CD"/>
    <w:rsid w:val="00E451A7"/>
    <w:rsid w:val="00E70C80"/>
    <w:rsid w:val="00FA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FA4B7"/>
  <w15:chartTrackingRefBased/>
  <w15:docId w15:val="{14C826CC-A86B-4F1C-A29F-63AC99BF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D7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3D7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rsid w:val="00DD3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D3D70"/>
    <w:pPr>
      <w:ind w:left="720"/>
      <w:contextualSpacing/>
    </w:pPr>
  </w:style>
  <w:style w:type="table" w:styleId="TableGrid">
    <w:name w:val="Table Grid"/>
    <w:basedOn w:val="TableNormal"/>
    <w:uiPriority w:val="39"/>
    <w:rsid w:val="00DD3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1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4A6"/>
  </w:style>
  <w:style w:type="paragraph" w:styleId="Footer">
    <w:name w:val="footer"/>
    <w:basedOn w:val="Normal"/>
    <w:link w:val="FooterChar"/>
    <w:uiPriority w:val="99"/>
    <w:unhideWhenUsed/>
    <w:rsid w:val="00761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whart@makitausa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Soos</dc:creator>
  <cp:keywords/>
  <dc:description/>
  <cp:lastModifiedBy>Anthony Soos</cp:lastModifiedBy>
  <cp:revision>3</cp:revision>
  <cp:lastPrinted>2022-04-08T15:01:00Z</cp:lastPrinted>
  <dcterms:created xsi:type="dcterms:W3CDTF">2022-04-08T16:23:00Z</dcterms:created>
  <dcterms:modified xsi:type="dcterms:W3CDTF">2022-04-08T16:24:00Z</dcterms:modified>
</cp:coreProperties>
</file>